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4D" w:rsidRPr="0038644F" w:rsidRDefault="002B324D" w:rsidP="003864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0" w:name="_Toc422348010"/>
      <w:r w:rsidRPr="00386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ДОГОВІР №</w:t>
      </w:r>
      <w:bookmarkEnd w:id="0"/>
    </w:p>
    <w:p w:rsidR="002B324D" w:rsidRPr="0038644F" w:rsidRDefault="002B324D" w:rsidP="003864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" w:name="_Toc422348011"/>
      <w:r w:rsidRPr="001E305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ОРЕНДИ</w:t>
      </w:r>
      <w:r w:rsidR="008328D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386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БРОКЕРСЬКОГО</w:t>
      </w:r>
      <w:r w:rsidR="008328D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386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МІСЦЯ</w:t>
      </w:r>
      <w:r w:rsidR="008328D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386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НА</w:t>
      </w:r>
      <w:bookmarkEnd w:id="1"/>
    </w:p>
    <w:p w:rsidR="002B324D" w:rsidRPr="001E305E" w:rsidRDefault="002B324D" w:rsidP="003864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2" w:name="_Toc422348012"/>
      <w:r w:rsidRPr="001E305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Універсальній товарній біржі «Контрактовий дім УМВБ»</w:t>
      </w:r>
      <w:bookmarkEnd w:id="2"/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м. Київ                                            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</w:t>
      </w:r>
      <w:r w:rsidR="008328D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       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1E305E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“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1E305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___</w:t>
      </w:r>
      <w:r w:rsidRPr="001E305E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“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1E305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____________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</w:t>
      </w:r>
      <w:r w:rsidR="007330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  <w:bookmarkStart w:id="3" w:name="_GoBack"/>
      <w:bookmarkEnd w:id="3"/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54C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року</w:t>
      </w: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E305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Товариство з обмеженою відповідальністю</w:t>
      </w:r>
      <w:r w:rsidR="000F293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1E305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«Група «</w:t>
      </w:r>
      <w:r w:rsidRPr="008328D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УМВБ</w:t>
      </w:r>
      <w:r w:rsidRPr="00386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  <w:r w:rsidR="008328DE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(далі – </w:t>
      </w:r>
      <w:r w:rsidR="00772C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Орендодавець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), в особі Генерального директора Гінзбурга Олександра Леонідовича, який діє на підставі Статуту, з одного боку, та </w:t>
      </w:r>
    </w:p>
    <w:p w:rsidR="002B324D" w:rsidRPr="001E305E" w:rsidRDefault="002B324D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8328DE" w:rsidRDefault="00A05EDD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05ED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_____________________________________________________________________</w:t>
      </w:r>
      <w:r w:rsidR="0061121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2B324D" w:rsidRPr="008328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(далі – Орендар), в особі</w:t>
      </w:r>
      <w:r w:rsidR="006112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05ED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_______________________</w:t>
      </w:r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який діє</w:t>
      </w:r>
      <w:r w:rsidR="00844B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</w:t>
      </w:r>
      <w:proofErr w:type="gramStart"/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proofErr w:type="gramEnd"/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ідставі </w:t>
      </w:r>
      <w:r w:rsidRPr="00A05ED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__________</w:t>
      </w:r>
      <w:r w:rsidR="002B324D" w:rsidRPr="006112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з другого боку, </w:t>
      </w:r>
      <w:r w:rsidR="00611215" w:rsidRPr="00386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подальшому разом іменуються "Сторони", а кожна окремо - "Сторона" </w:t>
      </w:r>
      <w:r w:rsidR="00611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уклали </w:t>
      </w:r>
      <w:r w:rsidR="00611215" w:rsidRPr="0038644F">
        <w:rPr>
          <w:rFonts w:ascii="Times New Roman" w:hAnsi="Times New Roman" w:cs="Times New Roman"/>
          <w:sz w:val="24"/>
          <w:szCs w:val="24"/>
          <w:shd w:val="clear" w:color="auto" w:fill="FFFFFF"/>
        </w:rPr>
        <w:t>цей Договір оренди</w:t>
      </w:r>
      <w:r w:rsidR="00611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брокерського місця на Універсальній товарній біржі «Контрактовий дім УМВБ»</w:t>
      </w:r>
      <w:r w:rsidR="00611215" w:rsidRPr="001E30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(далі - Договір</w:t>
      </w:r>
      <w:r w:rsidR="00611215" w:rsidRPr="003864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11215">
        <w:rPr>
          <w:sz w:val="18"/>
          <w:szCs w:val="18"/>
          <w:shd w:val="clear" w:color="auto" w:fill="FFFFFF"/>
        </w:rPr>
        <w:t xml:space="preserve"> </w:t>
      </w:r>
      <w:r w:rsidR="002B324D" w:rsidRPr="008328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 наступне.</w:t>
      </w:r>
    </w:p>
    <w:p w:rsidR="002B324D" w:rsidRPr="008328DE" w:rsidRDefault="002B324D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F577FC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Визначення термінів</w:t>
      </w:r>
    </w:p>
    <w:p w:rsidR="002B324D" w:rsidRPr="0038644F" w:rsidRDefault="002B324D" w:rsidP="00D752A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2B324D" w:rsidRPr="001E305E" w:rsidRDefault="002B324D" w:rsidP="00D752A8">
      <w:pPr>
        <w:tabs>
          <w:tab w:val="num" w:pos="0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Біржова торгівля (торги)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укладання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Біржових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угод на Біржі, яке регламентується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Правилами біржової торгівлі, іншими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чинними правилами та положеннями.</w:t>
      </w:r>
    </w:p>
    <w:p w:rsidR="002B324D" w:rsidRPr="008328DE" w:rsidRDefault="002B324D" w:rsidP="00D752A8">
      <w:pPr>
        <w:tabs>
          <w:tab w:val="num" w:pos="0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328D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Брокерське місце</w:t>
      </w:r>
      <w:r w:rsidRPr="008328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засвідчене цим Договором </w:t>
      </w:r>
      <w:r w:rsidR="005220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майнове </w:t>
      </w:r>
      <w:r w:rsidRPr="008328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право</w:t>
      </w:r>
      <w:r w:rsidR="00042A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8328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брати участь у торгових сесіях і аукціонах, які проводить Біржа, та здійснювати на них біржові або аукціонні операції, призначати представників-брокерів за умов виконання ним Правил біржової торгівлі та інших положень Біржі.</w:t>
      </w:r>
    </w:p>
    <w:p w:rsidR="002B324D" w:rsidRPr="008328DE" w:rsidRDefault="002B324D" w:rsidP="00D752A8">
      <w:pPr>
        <w:tabs>
          <w:tab w:val="num" w:pos="0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328D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Біржа – </w:t>
      </w:r>
      <w:r w:rsidRPr="008328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Універсальна товарна біржа «Контрактовий дім УМВБ».</w:t>
      </w:r>
    </w:p>
    <w:p w:rsidR="002B324D" w:rsidRPr="0038644F" w:rsidRDefault="002B324D" w:rsidP="00D752A8">
      <w:pPr>
        <w:tabs>
          <w:tab w:val="num" w:pos="0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328D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</w:t>
      </w:r>
      <w:r w:rsidRPr="00386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іржовий товар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-  </w:t>
      </w:r>
      <w:r w:rsidR="002772B3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товар</w:t>
      </w:r>
      <w:r w:rsidR="00423A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або базовий актив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вказан</w:t>
      </w:r>
      <w:r w:rsidR="002772B3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ий</w:t>
      </w:r>
      <w:r w:rsidRPr="008328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23A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 відповідному </w:t>
      </w:r>
      <w:r w:rsidRPr="008328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Регламент</w:t>
      </w:r>
      <w:r w:rsidR="00423A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і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2B324D" w:rsidRPr="001E305E" w:rsidRDefault="002B324D" w:rsidP="00D752A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E305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Правила та положення Біржі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чинні Правила біржової торгівлі, </w:t>
      </w:r>
      <w:r w:rsidR="00565CDF" w:rsidRPr="00565C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Правила біржової торгівлі </w:t>
      </w:r>
      <w:r w:rsidR="00565C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 секції строкового ринку, </w:t>
      </w:r>
      <w:r w:rsidR="00565CDF" w:rsidRPr="00565C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затверджені рішенням Біржової ради Універсальної товарної біржі «Контрактови</w:t>
      </w:r>
      <w:r w:rsidR="00565C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й дім УМВБ» (Протокол № 5 від 24</w:t>
      </w:r>
      <w:r w:rsidR="00565CDF" w:rsidRPr="00565C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.0</w:t>
      </w:r>
      <w:r w:rsidR="00565C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565CDF" w:rsidRPr="00565C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.2015)</w:t>
      </w:r>
      <w:r w:rsidR="00565C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Регламент</w:t>
      </w:r>
      <w:r w:rsid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№ 2 від 30 липня 2015 року (зі змінами)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що є невід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’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ємною частиною цього Договору.</w:t>
      </w:r>
    </w:p>
    <w:p w:rsidR="002B324D" w:rsidRPr="00D22E9A" w:rsidRDefault="002B324D" w:rsidP="00D752A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328D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Регламент</w:t>
      </w:r>
      <w:r w:rsidRPr="008328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Регламент </w:t>
      </w:r>
      <w:r w:rsidR="00D22E9A" w:rsidRP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 2 від 30 липня 2015 року (зі змінами)</w:t>
      </w:r>
      <w:r w:rsid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затверджений Рішенням Біржового комітету </w:t>
      </w:r>
      <w:r w:rsidR="00D22E9A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Універсальн</w:t>
      </w:r>
      <w:r w:rsid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ої</w:t>
      </w:r>
      <w:r w:rsidR="00D22E9A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товарн</w:t>
      </w:r>
      <w:r w:rsid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ої</w:t>
      </w:r>
      <w:r w:rsidR="00D22E9A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біржі «Контрактовий дім УМВБ»</w:t>
      </w:r>
      <w:r w:rsid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(Протокол № 6 від 30.07.2015 </w:t>
      </w:r>
      <w:r w:rsidR="00D22E9A" w:rsidRP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року)</w:t>
      </w:r>
      <w:r w:rsidR="00084E28" w:rsidRP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091E25" w:rsidRPr="008328DE" w:rsidRDefault="002B324D" w:rsidP="00D752A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22E9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Правила біржової торгівлі – </w:t>
      </w:r>
      <w:r w:rsidRP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Правила</w:t>
      </w:r>
      <w:r w:rsidRPr="008328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біржової торгівлі, затверджені рішенням Біржово</w:t>
      </w:r>
      <w:r w:rsidR="00084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ї ради Універсальної товарної біржі «Контрактовий дім УМВБ» </w:t>
      </w:r>
      <w:r w:rsidRPr="008328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(Протокол № 2 від 26.05.2015).</w:t>
      </w:r>
    </w:p>
    <w:p w:rsidR="002B324D" w:rsidRPr="0038644F" w:rsidRDefault="002B324D" w:rsidP="00D752A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Член Біржі 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юридична особа, яка володіє Брокерським місцем на Біржі</w:t>
      </w:r>
      <w:r w:rsidR="00091E2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має право укладати угоди на Біржі від свого імені за умов виконання вимог правил та положень Біржі</w:t>
      </w:r>
      <w:r w:rsidR="00091E2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а також </w:t>
      </w:r>
      <w:r w:rsidR="00091E25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має право передати в користування Брокерське місце відповідно до Правил Біржі та чинного законодавства України.</w:t>
      </w:r>
    </w:p>
    <w:p w:rsidR="002B324D" w:rsidRPr="0038644F" w:rsidRDefault="002B324D" w:rsidP="00D752A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Терміни, що використовуються в цьому Договорі, але не визначені ним, слід розуміти за визначеннями, наданими в глосарії </w:t>
      </w:r>
      <w:r w:rsidRPr="001E305E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Регламенту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2B324D" w:rsidRPr="0038644F" w:rsidRDefault="002B324D" w:rsidP="00D752A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2B324D" w:rsidRPr="0038644F" w:rsidRDefault="00461778" w:rsidP="00EE231E">
      <w:pPr>
        <w:tabs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</w:r>
      <w:r w:rsidR="002B324D" w:rsidRPr="00386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Предмет договору</w:t>
      </w:r>
    </w:p>
    <w:p w:rsidR="002B324D" w:rsidRPr="0038644F" w:rsidRDefault="002B324D" w:rsidP="00D752A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1E305E" w:rsidRDefault="002B324D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  <w:r w:rsidRPr="001E305E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2.1.</w:t>
      </w:r>
      <w:r w:rsidR="00461778" w:rsidRPr="00461778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 </w:t>
      </w:r>
      <w:r w:rsidRPr="001E305E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Цей Договір розроблений у відповідності до чинних правил та положень Біржі, і є документом, який регламентує відносини Сторін щодо оренди 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Брокерського місця на Біржі.</w:t>
      </w:r>
    </w:p>
    <w:p w:rsidR="002B324D" w:rsidRDefault="002B324D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E305E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2.2.</w:t>
      </w:r>
      <w:r w:rsidR="00461778" w:rsidRPr="00461778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 </w:t>
      </w:r>
      <w:r w:rsidRPr="001E305E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Відповідно до цього Договору </w:t>
      </w:r>
      <w:r w:rsidR="00042A8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О</w:t>
      </w:r>
      <w:r w:rsidRPr="001E305E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рендодавець,</w:t>
      </w:r>
      <w:r w:rsidR="00042A8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 який є </w:t>
      </w:r>
      <w:r w:rsidR="00042A84" w:rsidRPr="001E305E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Член</w:t>
      </w:r>
      <w:r w:rsidR="00042A8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ом Біржі, </w:t>
      </w:r>
      <w:r w:rsidRPr="001E305E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зобов</w:t>
      </w:r>
      <w:r w:rsidRPr="0038644F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’</w:t>
      </w:r>
      <w:r w:rsidRPr="001E305E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язується надати в користування Орендарю на строк дії цього Договору, а останній </w:t>
      </w:r>
      <w:r w:rsidRPr="001E305E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lastRenderedPageBreak/>
        <w:t>зобов’язується прийняти у користування Брокерське місце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та оплатити вартість</w:t>
      </w:r>
      <w:r w:rsidR="00042A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його оренди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порядку та на умовах, що визначаються цим Договором.</w:t>
      </w:r>
    </w:p>
    <w:p w:rsidR="00C676C2" w:rsidRPr="00D752A8" w:rsidRDefault="00C676C2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A8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461778" w:rsidRPr="004617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52A8">
        <w:rPr>
          <w:rFonts w:ascii="Times New Roman" w:eastAsia="Times New Roman" w:hAnsi="Times New Roman" w:cs="Times New Roman"/>
          <w:sz w:val="24"/>
          <w:szCs w:val="24"/>
        </w:rPr>
        <w:t xml:space="preserve">Вартість </w:t>
      </w:r>
      <w:r w:rsidR="00461778">
        <w:rPr>
          <w:rFonts w:ascii="Times New Roman" w:eastAsia="Times New Roman" w:hAnsi="Times New Roman" w:cs="Times New Roman"/>
          <w:sz w:val="24"/>
          <w:szCs w:val="24"/>
        </w:rPr>
        <w:t>Брокерського</w:t>
      </w:r>
      <w:r w:rsidRPr="00D752A8">
        <w:rPr>
          <w:rFonts w:ascii="Times New Roman" w:eastAsia="Times New Roman" w:hAnsi="Times New Roman" w:cs="Times New Roman"/>
          <w:sz w:val="24"/>
          <w:szCs w:val="24"/>
        </w:rPr>
        <w:t xml:space="preserve"> місця з урахуванням її індексації становить </w:t>
      </w:r>
      <w:r w:rsidR="0091044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752A8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910440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752A8">
        <w:rPr>
          <w:rFonts w:ascii="Times New Roman" w:eastAsia="Times New Roman" w:hAnsi="Times New Roman" w:cs="Times New Roman"/>
          <w:sz w:val="24"/>
          <w:szCs w:val="24"/>
        </w:rPr>
        <w:t xml:space="preserve"> (п’ятсот) гривень</w:t>
      </w:r>
      <w:r w:rsidR="00B13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6C2" w:rsidRPr="00C676C2" w:rsidRDefault="00C676C2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461778" w:rsidRDefault="002B324D" w:rsidP="00461778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61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</w:t>
      </w:r>
      <w:r w:rsidR="00EE231E" w:rsidRPr="00461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авовий режим Брокерського місця</w:t>
      </w:r>
    </w:p>
    <w:p w:rsidR="002B324D" w:rsidRPr="0038644F" w:rsidRDefault="002B324D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D752A8">
      <w:pPr>
        <w:numPr>
          <w:ilvl w:val="1"/>
          <w:numId w:val="3"/>
        </w:numPr>
        <w:tabs>
          <w:tab w:val="clear" w:pos="79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Брокерське місце, що є предметом цього Договору, являє собою </w:t>
      </w:r>
      <w:r w:rsidR="00B13B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майнове 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право</w:t>
      </w:r>
      <w:r w:rsidR="00D751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брати участь в </w:t>
      </w:r>
      <w:r w:rsidR="004225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іржових торгах та укладати угоди на Біржі за умов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виконання вимог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равил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біржової торгівлі, інших правил 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 положень Біржі.</w:t>
      </w:r>
    </w:p>
    <w:p w:rsidR="002B324D" w:rsidRPr="0038644F" w:rsidRDefault="00BE68DE" w:rsidP="00D752A8">
      <w:pPr>
        <w:numPr>
          <w:ilvl w:val="1"/>
          <w:numId w:val="3"/>
        </w:numPr>
        <w:tabs>
          <w:tab w:val="clear" w:pos="792"/>
          <w:tab w:val="num" w:pos="567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Член Біржі має </w:t>
      </w:r>
      <w:r w:rsidRP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C676C2" w:rsidRP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раво власності на Брокерське місце за умови його членства на Біржі згідно зі Статутом</w:t>
      </w:r>
      <w:r w:rsidR="00C676C2" w:rsidRPr="00C676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Біржі, Правилами та положеннями Біржі. Член Біржі має право передати в користування Брокерське місце відповідно до Правил Біржі та чинного законодавства України</w:t>
      </w:r>
      <w:r w:rsidR="00B13B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Право власності</w:t>
      </w:r>
      <w:r w:rsidR="007050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Орендодавця</w:t>
      </w:r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Брокерськ</w:t>
      </w:r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місце</w:t>
      </w:r>
      <w:r w:rsidR="005942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Біржі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751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підтверджується</w:t>
      </w:r>
      <w:r w:rsidR="00B13B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довідкою Орендодавця</w:t>
      </w:r>
      <w:r w:rsidR="006700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вимогу Орендаря</w:t>
      </w:r>
      <w:r w:rsidR="00B13B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D751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2B324D" w:rsidRPr="001E305E" w:rsidRDefault="002B324D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2B324D" w:rsidRPr="0068182E" w:rsidRDefault="00BE68DE" w:rsidP="0068182E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8182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Права Сторін</w:t>
      </w:r>
    </w:p>
    <w:p w:rsidR="002B324D" w:rsidRPr="0038644F" w:rsidRDefault="002B324D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2B324D" w:rsidRPr="001E305E" w:rsidRDefault="002B324D" w:rsidP="00D752A8">
      <w:pPr>
        <w:numPr>
          <w:ilvl w:val="1"/>
          <w:numId w:val="3"/>
        </w:numPr>
        <w:tabs>
          <w:tab w:val="num" w:pos="567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Права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 </w:t>
      </w:r>
      <w:r w:rsidR="00626D9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Орендодавця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2B324D" w:rsidRPr="0038644F" w:rsidRDefault="00B20A6A" w:rsidP="00D22E9A">
      <w:pPr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Вимагати </w:t>
      </w:r>
      <w:r w:rsidR="00D22E9A" w:rsidRP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 w:rsidR="002B324D" w:rsidRP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плати </w:t>
      </w:r>
      <w:r w:rsidR="00D22E9A" w:rsidRP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варт</w:t>
      </w:r>
      <w:r w:rsid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ості</w:t>
      </w:r>
      <w:r w:rsidR="00D22E9A" w:rsidRPr="00D22E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оренди Брокерського місця 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порядку та в строк, передбачені п.</w:t>
      </w:r>
      <w:r w:rsidR="00BE68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 цього Договору.</w:t>
      </w:r>
    </w:p>
    <w:p w:rsidR="002B324D" w:rsidRPr="0038644F" w:rsidRDefault="00B20A6A" w:rsidP="00D752A8">
      <w:pPr>
        <w:numPr>
          <w:ilvl w:val="2"/>
          <w:numId w:val="3"/>
        </w:numPr>
        <w:tabs>
          <w:tab w:val="num" w:pos="14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117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="00E1170A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озірвати </w:t>
      </w:r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цей Договір </w:t>
      </w:r>
      <w:r w:rsidR="00B13B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r w:rsidR="00B13B05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односторонньому порядку </w:t>
      </w:r>
      <w:r w:rsidR="002B324D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 випадку </w:t>
      </w:r>
      <w:r w:rsidR="00B13B05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невиконання або неналежного виконання Орендарем своїх </w:t>
      </w:r>
      <w:proofErr w:type="spellStart"/>
      <w:r w:rsidR="00B13B05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зобов</w:t>
      </w:r>
      <w:proofErr w:type="spellEnd"/>
      <w:r w:rsidR="00D752A8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’</w:t>
      </w:r>
      <w:proofErr w:type="spellStart"/>
      <w:r w:rsidR="00B13B05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язань</w:t>
      </w:r>
      <w:proofErr w:type="spellEnd"/>
      <w:r w:rsidR="00B13B05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 цим Договором, зокрема, але не виключно </w:t>
      </w:r>
      <w:r w:rsidR="002B324D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порушення порядку та строків оплати оренди</w:t>
      </w:r>
      <w:r w:rsidR="00E117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1170A" w:rsidRPr="00AC6FB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Брокерського місця</w:t>
      </w:r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2B324D" w:rsidRPr="0038644F" w:rsidRDefault="002B324D" w:rsidP="00D752A8">
      <w:pPr>
        <w:numPr>
          <w:ilvl w:val="1"/>
          <w:numId w:val="3"/>
        </w:numPr>
        <w:tabs>
          <w:tab w:val="num" w:pos="142"/>
          <w:tab w:val="num" w:pos="567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Права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Орендаря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2B324D" w:rsidRPr="00D752A8" w:rsidRDefault="00B20A6A" w:rsidP="008B4EA2">
      <w:pPr>
        <w:numPr>
          <w:ilvl w:val="2"/>
          <w:numId w:val="3"/>
        </w:numPr>
        <w:tabs>
          <w:tab w:val="num" w:pos="14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Отримувати  допуск до Біржових торгів</w:t>
      </w:r>
      <w:r w:rsidR="00E117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Біржі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та </w:t>
      </w:r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бр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ати в них участь за умов</w:t>
      </w:r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виконання вимог </w:t>
      </w:r>
      <w:r w:rsidR="00A53E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п.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5.2. цього Договору.</w:t>
      </w:r>
    </w:p>
    <w:p w:rsidR="00C676C2" w:rsidRPr="00D752A8" w:rsidRDefault="00C676C2" w:rsidP="008B4EA2">
      <w:pPr>
        <w:pStyle w:val="a3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Брати участь в Біржових торгах та укладати угоди на Біржі за умови виконання ним вимог п. 5.2. цього Договору, Правил біржової торгівлі, інших правил та положень Біржі.</w:t>
      </w:r>
    </w:p>
    <w:p w:rsidR="002B324D" w:rsidRPr="0038644F" w:rsidRDefault="002B324D" w:rsidP="008B4E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1170A" w:rsidRPr="00612330" w:rsidRDefault="00BE68DE" w:rsidP="00612330">
      <w:pPr>
        <w:pStyle w:val="a3"/>
        <w:numPr>
          <w:ilvl w:val="0"/>
          <w:numId w:val="3"/>
        </w:numPr>
        <w:spacing w:after="20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1233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Обов`язки Сторін</w:t>
      </w:r>
    </w:p>
    <w:p w:rsidR="002B324D" w:rsidRPr="0038644F" w:rsidRDefault="002B324D" w:rsidP="00D752A8">
      <w:pPr>
        <w:numPr>
          <w:ilvl w:val="1"/>
          <w:numId w:val="3"/>
        </w:numPr>
        <w:tabs>
          <w:tab w:val="num" w:pos="567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Обов`язки </w:t>
      </w:r>
      <w:r w:rsidR="00626D9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Орендодавця</w:t>
      </w:r>
      <w:r w:rsidR="00490F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B4EA2" w:rsidRPr="008B4EA2" w:rsidRDefault="00B20A6A" w:rsidP="008B4EA2">
      <w:pPr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90F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Орендодавець </w:t>
      </w:r>
      <w:proofErr w:type="spellStart"/>
      <w:r w:rsidR="00490F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зовов</w:t>
      </w:r>
      <w:r w:rsidR="00490FBC" w:rsidRPr="00490F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’</w:t>
      </w:r>
      <w:r w:rsidR="00490F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язаний</w:t>
      </w:r>
      <w:proofErr w:type="spellEnd"/>
      <w:r w:rsidR="00490F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</w:t>
      </w:r>
      <w:r w:rsidR="00C676C2" w:rsidRPr="00C676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ередати Брокерське місце </w:t>
      </w:r>
      <w:r w:rsidR="00C676C2" w:rsidRPr="000968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Орендарю в день підписання </w:t>
      </w:r>
      <w:r w:rsidR="001C096D" w:rsidRPr="000968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даного</w:t>
      </w:r>
      <w:r w:rsidR="00C676C2" w:rsidRPr="000968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Договору</w:t>
      </w:r>
      <w:r w:rsidR="000968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Сторонами з об</w:t>
      </w:r>
      <w:r w:rsidR="00C676C2" w:rsidRPr="00C676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шляхом надання </w:t>
      </w:r>
      <w:r w:rsidR="001C09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Орендарю</w:t>
      </w:r>
      <w:r w:rsidR="00C676C2" w:rsidRPr="00C676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права на </w:t>
      </w:r>
      <w:r w:rsidR="00C676C2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здійснення </w:t>
      </w:r>
      <w:r w:rsidR="00BE68DE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</w:t>
      </w:r>
      <w:r w:rsidR="00C676C2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іржової торгівлі та можливості отримання інформації щодо ринку Біржових товарів.</w:t>
      </w:r>
      <w:r w:rsidR="008B4EA2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676C2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Передача Брокерського місця оформлюється підписанням Сторонами Акт</w:t>
      </w:r>
      <w:r w:rsidR="00BE68DE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  <w:r w:rsidR="00C676C2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приймання-передачі Брокерського місця (Додаток №</w:t>
      </w:r>
      <w:r w:rsidR="00BE68DE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676C2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 до цього Договору).</w:t>
      </w:r>
      <w:r w:rsidR="008B4EA2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676C2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Обов’язок Орендодавця вважається виконаним після під</w:t>
      </w:r>
      <w:r w:rsidR="00BE68DE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писання Сторонами відповідного А</w:t>
      </w:r>
      <w:r w:rsidR="00C676C2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кт</w:t>
      </w:r>
      <w:r w:rsidR="00BE68DE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  <w:r w:rsidR="00C676C2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приймання-передачі Брокерського місця. </w:t>
      </w:r>
    </w:p>
    <w:p w:rsidR="00490FBC" w:rsidRPr="00490FBC" w:rsidRDefault="00490FBC" w:rsidP="00482D5C">
      <w:pPr>
        <w:pStyle w:val="a3"/>
        <w:numPr>
          <w:ilvl w:val="2"/>
          <w:numId w:val="3"/>
        </w:numPr>
        <w:spacing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Орендодавець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зобов</w:t>
      </w:r>
      <w:proofErr w:type="spellEnd"/>
      <w:r w:rsidRPr="00490FB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язаний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0F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 пізніше 7 (семи) днів</w:t>
      </w:r>
      <w:r w:rsidR="000968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 моменту закінчення</w:t>
      </w:r>
      <w:r w:rsidRPr="00490F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строку оренди Брокерського місця</w:t>
      </w:r>
      <w:r w:rsidR="000968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який визначений в п. 8.1 даного Договору,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надати Орендарю Акт приймання-передачі наданих послуг по оренді Брокерського місця до даного Договору</w:t>
      </w:r>
      <w:r w:rsid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(далі – Акт приймання-передачі наданих послуг)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(Додаток № 2 до даного Договору), що свідчить про виконання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зобов</w:t>
      </w:r>
      <w:proofErr w:type="spellEnd"/>
      <w:r w:rsidRPr="00490FB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язань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Сторін.</w:t>
      </w:r>
      <w:r w:rsidR="006700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 випадку продовження дії Договору в порядку, передбаченому п. 8.1. цього Договору, Орендодавець надає акт приймання-передачі наданих послуг </w:t>
      </w:r>
      <w:r w:rsidR="0067005D" w:rsidRPr="006700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не пізніше 7 (семи) днів з моменту закінчення </w:t>
      </w:r>
      <w:r w:rsidR="006700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 (одного) календарного року з моменту підписання цього Договору.</w:t>
      </w:r>
    </w:p>
    <w:p w:rsidR="00B66AAD" w:rsidRDefault="00456DC6" w:rsidP="00B66AAD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Орендар зобов’язаний</w:t>
      </w:r>
      <w:r w:rsidR="00B66AAD"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підписати Акт приймання</w:t>
      </w:r>
      <w:r w:rsidR="006700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="00B66AAD"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передачі наданих послуг протягом 3 (трьох) </w:t>
      </w:r>
      <w:r w:rsidR="00B542C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банківських</w:t>
      </w:r>
      <w:r w:rsidR="00B66AAD"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днів з моменту отримання вищезазначеного акту</w:t>
      </w:r>
      <w:r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або </w:t>
      </w:r>
      <w:r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надіслати </w:t>
      </w:r>
      <w:proofErr w:type="spellStart"/>
      <w:r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обгрунтовані</w:t>
      </w:r>
      <w:proofErr w:type="spellEnd"/>
      <w:r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зауваження </w:t>
      </w:r>
      <w:r w:rsidR="00B66AAD"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що</w:t>
      </w:r>
      <w:r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 наданих послуг протягом </w:t>
      </w:r>
      <w:r w:rsidR="00B66AAD"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 (</w:t>
      </w:r>
      <w:r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трьох</w:t>
      </w:r>
      <w:r w:rsidR="00B66AAD"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542C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банківських</w:t>
      </w:r>
      <w:r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днів з моменту отримання </w:t>
      </w:r>
      <w:r w:rsidR="00B66AAD"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 w:rsidRP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кту приймання-передачі наданих послуг.</w:t>
      </w:r>
    </w:p>
    <w:p w:rsidR="00E4610A" w:rsidRDefault="00B66AAD" w:rsidP="00E4610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proofErr w:type="spellStart"/>
      <w:proofErr w:type="gramStart"/>
      <w:r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ідписаний</w:t>
      </w:r>
      <w:proofErr w:type="spellEnd"/>
      <w:r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Акт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приймання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-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передачі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наданих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1D44D5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надається</w:t>
      </w:r>
      <w:proofErr w:type="spellEnd"/>
      <w:r w:rsidR="001D44D5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С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торонами в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електронному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вигляд</w:t>
      </w:r>
      <w:r w:rsidR="001D44D5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і</w:t>
      </w:r>
      <w:proofErr w:type="spellEnd"/>
      <w:r w:rsidR="001D44D5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(скани) на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адресу</w:t>
      </w:r>
      <w:r w:rsidR="001D44D5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1D44D5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електронн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ої</w:t>
      </w:r>
      <w:proofErr w:type="spellEnd"/>
      <w:r w:rsidR="001D44D5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1D44D5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пошти</w:t>
      </w:r>
      <w:proofErr w:type="spellEnd"/>
      <w:r w:rsid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Сторін</w:t>
      </w:r>
      <w:proofErr w:type="spellEnd"/>
      <w:r w:rsidR="001D44D5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як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зазначен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п. 10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даного</w:t>
      </w:r>
      <w:proofErr w:type="spellEnd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Договор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у. С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кани 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кту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прийманн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я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-передачі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наданих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вважаються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такими,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що</w:t>
      </w:r>
      <w:proofErr w:type="spellEnd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</w:t>
      </w:r>
      <w:proofErr w:type="gramEnd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ідписані</w:t>
      </w:r>
      <w:proofErr w:type="spellEnd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письмовій</w:t>
      </w:r>
      <w:proofErr w:type="spellEnd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формі</w:t>
      </w:r>
      <w:proofErr w:type="spellEnd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 та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мають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силу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оригіналу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документу 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до моменту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обміну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</w:t>
      </w:r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ктами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приймання-передачі</w:t>
      </w:r>
      <w:proofErr w:type="spellEnd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наданих</w:t>
      </w:r>
      <w:proofErr w:type="spellEnd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E4610A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друкованому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вигляді</w:t>
      </w:r>
      <w:proofErr w:type="spellEnd"/>
      <w:r w:rsidR="00456DC6" w:rsidRPr="003B2C7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</w:p>
    <w:p w:rsidR="002B324D" w:rsidRPr="008B4EA2" w:rsidRDefault="00456DC6" w:rsidP="00E4610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Акт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приймання</w:t>
      </w:r>
      <w:r w:rsidR="00E4610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-</w:t>
      </w:r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передачі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наданих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електронному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вигляді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(скан) не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може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бути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визнаний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недійсним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тільки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через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його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електронну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форму.</w:t>
      </w:r>
      <w:r w:rsidR="001D44D5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474FF2" w:rsidRPr="00474FF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Сторони</w:t>
      </w:r>
      <w:proofErr w:type="spellEnd"/>
      <w:r w:rsidR="00474FF2" w:rsidRPr="00474FF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474FF2" w:rsidRPr="00474FF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вважають</w:t>
      </w:r>
      <w:proofErr w:type="spellEnd"/>
      <w:r w:rsidR="00474FF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="00474FF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що</w:t>
      </w:r>
      <w:proofErr w:type="spellEnd"/>
      <w:r w:rsidR="00474FF2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474FF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</w:t>
      </w:r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кановані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зображення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ідписів</w:t>
      </w:r>
      <w:proofErr w:type="spellEnd"/>
      <w:r w:rsidR="00773E19"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Сторін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474FF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є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електронними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підписами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Сторін</w:t>
      </w:r>
      <w:proofErr w:type="spellEnd"/>
      <w:r w:rsidRPr="008B4E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. </w:t>
      </w:r>
    </w:p>
    <w:p w:rsidR="002B324D" w:rsidRPr="0038644F" w:rsidRDefault="002B324D" w:rsidP="00D752A8">
      <w:pPr>
        <w:numPr>
          <w:ilvl w:val="1"/>
          <w:numId w:val="3"/>
        </w:numPr>
        <w:tabs>
          <w:tab w:val="num" w:pos="0"/>
          <w:tab w:val="num" w:pos="567"/>
          <w:tab w:val="num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Обов`язки Орендаря</w:t>
      </w:r>
      <w:r w:rsidR="00B66A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B20A6A" w:rsidRDefault="00D52A12" w:rsidP="008E5D77">
      <w:pPr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Орендар</w:t>
      </w:r>
      <w:r w:rsidRPr="00D52A12">
        <w:t xml:space="preserve"> </w:t>
      </w:r>
      <w:r w:rsidRPr="00D52A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зобов’язаний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платити вартість</w:t>
      </w:r>
      <w:r w:rsidR="00B20A6A" w:rsidRPr="00B20A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оренди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Брокерського місця в порядку та в строк</w:t>
      </w:r>
      <w:r w:rsidR="00B20A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які </w:t>
      </w:r>
      <w:r w:rsidR="00B20A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визначені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r w:rsidR="00B20A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п. 6.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даного</w:t>
      </w:r>
      <w:r w:rsidR="00B20A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Договору.</w:t>
      </w:r>
    </w:p>
    <w:p w:rsidR="002B324D" w:rsidRPr="0038644F" w:rsidRDefault="002B0185" w:rsidP="008E5D77">
      <w:pPr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B01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Орендар зобов’язаний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нати та дотримуватись вимог</w:t>
      </w:r>
      <w:r w:rsidR="00C67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Регламенту,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20A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20A6A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равил 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та положень Біржі. </w:t>
      </w:r>
    </w:p>
    <w:p w:rsidR="002B324D" w:rsidRDefault="002B0185" w:rsidP="00773E19">
      <w:pPr>
        <w:numPr>
          <w:ilvl w:val="2"/>
          <w:numId w:val="3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Орендар к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ористу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ється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Брокерським місцем, дотримуючись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норм та вимог, які визначені у </w:t>
      </w:r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і</w:t>
      </w:r>
      <w:r w:rsidR="002B324D"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20A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20A6A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ах</w:t>
      </w:r>
      <w:r w:rsidR="00B20A6A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та </w:t>
      </w:r>
      <w:r w:rsidR="008443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положеннях</w:t>
      </w:r>
      <w:r w:rsidR="002B324D"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Біржі.</w:t>
      </w:r>
    </w:p>
    <w:p w:rsidR="00B55C60" w:rsidRPr="0038644F" w:rsidRDefault="0084433B" w:rsidP="0084433B">
      <w:pPr>
        <w:numPr>
          <w:ilvl w:val="2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Орендар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зобов</w:t>
      </w:r>
      <w:proofErr w:type="spellEnd"/>
      <w:r w:rsidRPr="0084433B">
        <w:rPr>
          <w:rFonts w:ascii="Times New Roman" w:hAnsi="Times New Roman" w:cs="Times New Roman"/>
          <w:color w:val="auto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язаний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разі </w:t>
      </w:r>
      <w:r w:rsidRPr="0084433B">
        <w:rPr>
          <w:rFonts w:ascii="Times New Roman" w:hAnsi="Times New Roman" w:cs="Times New Roman"/>
          <w:color w:val="auto"/>
          <w:sz w:val="24"/>
          <w:szCs w:val="24"/>
        </w:rPr>
        <w:t>закінчення строку дії та/а</w:t>
      </w:r>
      <w:r>
        <w:rPr>
          <w:rFonts w:ascii="Times New Roman" w:hAnsi="Times New Roman" w:cs="Times New Roman"/>
          <w:color w:val="auto"/>
          <w:sz w:val="24"/>
          <w:szCs w:val="24"/>
        </w:rPr>
        <w:t>бо дострокового розірвання даного</w:t>
      </w:r>
      <w:r w:rsidRPr="0084433B">
        <w:rPr>
          <w:rFonts w:ascii="Times New Roman" w:hAnsi="Times New Roman" w:cs="Times New Roman"/>
          <w:color w:val="auto"/>
          <w:sz w:val="24"/>
          <w:szCs w:val="24"/>
        </w:rPr>
        <w:t xml:space="preserve"> Договору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B55C60" w:rsidRPr="0038644F">
        <w:rPr>
          <w:rFonts w:ascii="Times New Roman" w:hAnsi="Times New Roman" w:cs="Times New Roman"/>
          <w:color w:val="auto"/>
          <w:sz w:val="24"/>
          <w:szCs w:val="24"/>
        </w:rPr>
        <w:t>рипинити к</w:t>
      </w:r>
      <w:r w:rsidR="00B55C60">
        <w:rPr>
          <w:rFonts w:ascii="Times New Roman" w:hAnsi="Times New Roman" w:cs="Times New Roman"/>
          <w:color w:val="auto"/>
          <w:sz w:val="24"/>
          <w:szCs w:val="24"/>
        </w:rPr>
        <w:t xml:space="preserve">ористування Брокерським місцем, та повернути його </w:t>
      </w:r>
      <w:r w:rsidR="00B55C60" w:rsidRPr="0038644F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B55C60" w:rsidRPr="0084433B">
        <w:rPr>
          <w:rFonts w:ascii="Times New Roman" w:hAnsi="Times New Roman" w:cs="Times New Roman"/>
          <w:color w:val="auto"/>
          <w:sz w:val="24"/>
          <w:szCs w:val="24"/>
        </w:rPr>
        <w:t>Актом приймання-передачі</w:t>
      </w:r>
      <w:r w:rsidRPr="0084433B">
        <w:t xml:space="preserve"> </w:t>
      </w:r>
      <w:r w:rsidRPr="0084433B">
        <w:rPr>
          <w:rFonts w:ascii="Times New Roman" w:hAnsi="Times New Roman" w:cs="Times New Roman"/>
          <w:color w:val="auto"/>
          <w:sz w:val="24"/>
          <w:szCs w:val="24"/>
        </w:rPr>
        <w:t>Брокерського місця</w:t>
      </w:r>
      <w:r w:rsidR="00B55C6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676C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2B324D" w:rsidRPr="0038644F" w:rsidRDefault="002B324D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2B324D" w:rsidRPr="00F169EF" w:rsidRDefault="00C676C2" w:rsidP="00F169EF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proofErr w:type="spellStart"/>
      <w:r w:rsidRPr="00F169E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Орендна</w:t>
      </w:r>
      <w:proofErr w:type="spellEnd"/>
      <w:r w:rsidRPr="00F169E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плата та п</w:t>
      </w:r>
      <w:proofErr w:type="spellStart"/>
      <w:r w:rsidR="002B324D" w:rsidRPr="00F169E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орядок</w:t>
      </w:r>
      <w:proofErr w:type="spellEnd"/>
      <w:r w:rsidR="002B324D" w:rsidRPr="00F169E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розрахункі</w:t>
      </w:r>
      <w:proofErr w:type="gramStart"/>
      <w:r w:rsidR="002B324D" w:rsidRPr="00F169E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</w:t>
      </w:r>
      <w:proofErr w:type="gramEnd"/>
    </w:p>
    <w:p w:rsidR="002B324D" w:rsidRPr="00B542C9" w:rsidRDefault="002B324D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5B52B8" w:rsidRPr="00B542C9" w:rsidRDefault="00F169EF" w:rsidP="00B542C9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42C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Орендна плата </w:t>
      </w:r>
      <w:r w:rsidRPr="00B542C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 користування Брокерським місцем </w:t>
      </w:r>
      <w:r w:rsidR="00B542C9" w:rsidRPr="00B542C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 1 (один) календарний рік з дати підписання даного Договору </w:t>
      </w:r>
      <w:r w:rsidRPr="00B542C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становить </w:t>
      </w:r>
      <w:r w:rsidRPr="00B542C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100,00 </w:t>
      </w:r>
      <w:r w:rsidR="0059518B" w:rsidRPr="00B542C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грн </w:t>
      </w:r>
      <w:r w:rsidRPr="00B542C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(сто гривень нуль копійок) в тому числі ПДВ 16,67 грн</w:t>
      </w:r>
      <w:r w:rsidRPr="00B542C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A53EE3" w:rsidRPr="00A53EE3" w:rsidRDefault="00A53EE3" w:rsidP="008B4EA2">
      <w:pPr>
        <w:numPr>
          <w:ilvl w:val="1"/>
          <w:numId w:val="3"/>
        </w:numPr>
        <w:tabs>
          <w:tab w:val="num" w:pos="0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Розмір орендної плати може переглядатися </w:t>
      </w:r>
      <w:r w:rsidR="007B3DE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Сторонами </w:t>
      </w:r>
      <w:r w:rsidRPr="0038644F">
        <w:rPr>
          <w:rFonts w:ascii="Times New Roman" w:hAnsi="Times New Roman" w:cs="Times New Roman"/>
          <w:sz w:val="24"/>
          <w:szCs w:val="18"/>
          <w:shd w:val="clear" w:color="auto" w:fill="FFFFFF"/>
        </w:rPr>
        <w:t>за письмовою вимогою Орендодавця.</w:t>
      </w:r>
    </w:p>
    <w:p w:rsidR="000A6902" w:rsidRDefault="00B20A6A" w:rsidP="00D752A8">
      <w:pPr>
        <w:numPr>
          <w:ilvl w:val="1"/>
          <w:numId w:val="3"/>
        </w:numPr>
        <w:tabs>
          <w:tab w:val="clear" w:pos="792"/>
          <w:tab w:val="num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Орендар</w:t>
      </w:r>
      <w:r w:rsidR="002B324D"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протягом 5 (п`яти) банківських днів з 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дати</w:t>
      </w:r>
      <w:r w:rsidR="002B324D"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підписання 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даного</w:t>
      </w:r>
      <w:r w:rsidR="002B324D"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Договору сплачує </w:t>
      </w:r>
      <w:r w:rsidR="005B52B8"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орендну плату</w:t>
      </w:r>
      <w:r w:rsidR="002B324D"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E722E"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 </w:t>
      </w:r>
      <w:r w:rsidR="000A6902"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розмір</w:t>
      </w:r>
      <w:r w:rsidR="00BE722E"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і</w:t>
      </w:r>
      <w:r w:rsidR="005B52B8"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0A6902"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який</w:t>
      </w:r>
      <w:r w:rsidR="00A53EE3"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визначен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ий </w:t>
      </w:r>
      <w:r w:rsidR="002D7A7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 w:rsidR="00A53EE3"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п. 6.1. 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даного</w:t>
      </w:r>
      <w:r w:rsidR="00A53EE3"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Договору</w:t>
      </w:r>
      <w:r w:rsidR="005B52B8"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шляхом безготівкового перерахування коштів на рахунок Орендодавця</w:t>
      </w:r>
      <w:r w:rsidR="002B324D"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A53EE3" w:rsidRPr="00474FF2" w:rsidRDefault="005B52B8" w:rsidP="00D752A8">
      <w:pPr>
        <w:numPr>
          <w:ilvl w:val="1"/>
          <w:numId w:val="3"/>
        </w:numPr>
        <w:tabs>
          <w:tab w:val="clear" w:pos="792"/>
          <w:tab w:val="num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Сторони домовились, що індексація орендної плати не здійснюється.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</w:t>
      </w:r>
      <w:r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 випадку продовження строку дії 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даного</w:t>
      </w:r>
      <w:r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Договору орендна плата сплачується протягом 5 (п`яти) банківських днів з 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дати</w:t>
      </w:r>
      <w:r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продовження </w:t>
      </w:r>
      <w:r w:rsidRPr="00474F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строку дії 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даного</w:t>
      </w:r>
      <w:r w:rsidRPr="00474F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Договору.</w:t>
      </w:r>
    </w:p>
    <w:p w:rsidR="002B324D" w:rsidRPr="000F5437" w:rsidRDefault="005B52B8" w:rsidP="00D752A8">
      <w:pPr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0F543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Сторони домовились, що орендоване </w:t>
      </w:r>
      <w:r w:rsidR="00474FF2" w:rsidRPr="000F543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Брокерське місце </w:t>
      </w:r>
      <w:r w:rsidRPr="000F543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 потребує відновлення та підлягає поверненню Члену Біржі, а також може бути викуплене Орендарем.</w:t>
      </w:r>
    </w:p>
    <w:p w:rsidR="002B324D" w:rsidRPr="00D752A8" w:rsidRDefault="002B324D" w:rsidP="00D752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2B324D" w:rsidRDefault="002B324D" w:rsidP="008C3D09">
      <w:pPr>
        <w:pStyle w:val="a3"/>
        <w:numPr>
          <w:ilvl w:val="0"/>
          <w:numId w:val="3"/>
        </w:numPr>
        <w:spacing w:after="20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C3D0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Відповідальність Сторін</w:t>
      </w:r>
    </w:p>
    <w:p w:rsidR="008C3D09" w:rsidRDefault="008C3D09" w:rsidP="008C3D09">
      <w:pPr>
        <w:pStyle w:val="a3"/>
        <w:spacing w:after="200" w:line="240" w:lineRule="auto"/>
        <w:ind w:left="35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2B324D" w:rsidRPr="00D752A8" w:rsidRDefault="002B324D" w:rsidP="00D752A8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Сторони несуть відповідальність згідно із законодавством України, 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равилами і положеннями Біржі та умовами 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даного </w:t>
      </w:r>
      <w:r w:rsidRPr="00D752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Договору.</w:t>
      </w:r>
    </w:p>
    <w:p w:rsidR="00CC5D95" w:rsidRPr="00D752A8" w:rsidRDefault="00CC5D95" w:rsidP="00D752A8">
      <w:pPr>
        <w:pStyle w:val="1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C5D95" w:rsidRDefault="00CC5D95" w:rsidP="002E27CD">
      <w:pPr>
        <w:pStyle w:val="1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A8">
        <w:rPr>
          <w:rFonts w:ascii="Times New Roman" w:hAnsi="Times New Roman"/>
          <w:b/>
          <w:sz w:val="24"/>
          <w:szCs w:val="24"/>
        </w:rPr>
        <w:t>Термін дії договору</w:t>
      </w:r>
    </w:p>
    <w:p w:rsidR="002E27CD" w:rsidRPr="000A6902" w:rsidRDefault="002E27CD" w:rsidP="002E27CD">
      <w:pPr>
        <w:pStyle w:val="1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C5D95" w:rsidRPr="00482D5C" w:rsidRDefault="00CC5D95" w:rsidP="00D752A8">
      <w:pPr>
        <w:numPr>
          <w:ilvl w:val="1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Цей Договір укладено строком на</w:t>
      </w:r>
      <w:r w:rsidR="000A6902"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</w:t>
      </w:r>
      <w:r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A6902"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r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один</w:t>
      </w:r>
      <w:r w:rsidR="000A6902"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="00474FF2"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календарний</w:t>
      </w:r>
      <w:r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рік з</w:t>
      </w:r>
      <w:r w:rsidR="002E27CD"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дати</w:t>
      </w:r>
      <w:r w:rsidRP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C6FB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підписання 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даного</w:t>
      </w:r>
      <w:r w:rsidRPr="00AC6FB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Договору. У випадку, якщо жодна із </w:t>
      </w:r>
      <w:r w:rsidR="002E27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 w:rsidRPr="00AC6FB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торін не заявила про розірвання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</w:t>
      </w:r>
      <w:r w:rsidRPr="00AC6FB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ього Договору за 1 (один)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календарний</w:t>
      </w:r>
      <w:r w:rsidRPr="00AC6FB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місяць до</w:t>
      </w:r>
      <w:r w:rsidR="00B3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закінчення строку дії </w:t>
      </w:r>
      <w:r w:rsidR="000A69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даного</w:t>
      </w:r>
      <w:r w:rsidR="00B3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Договору</w:t>
      </w:r>
      <w:r w:rsidRPr="00AC6FB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то Договір вважається продовженим на той самий строк на таких самих умовах.</w:t>
      </w:r>
    </w:p>
    <w:p w:rsidR="0067005D" w:rsidRPr="00482D5C" w:rsidRDefault="0067005D" w:rsidP="00D752A8">
      <w:pPr>
        <w:numPr>
          <w:ilvl w:val="1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Цей Договір набуває чинності з моменту його підписання обома Сторонами.</w:t>
      </w:r>
    </w:p>
    <w:p w:rsidR="00482D5C" w:rsidRPr="000001AC" w:rsidRDefault="00482D5C" w:rsidP="00482D5C">
      <w:pPr>
        <w:tabs>
          <w:tab w:val="left" w:pos="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82D5C" w:rsidRPr="000001AC" w:rsidRDefault="00482D5C" w:rsidP="00482D5C">
      <w:pPr>
        <w:tabs>
          <w:tab w:val="left" w:pos="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82D5C" w:rsidRPr="0038644F" w:rsidRDefault="00482D5C" w:rsidP="00482D5C">
      <w:pPr>
        <w:tabs>
          <w:tab w:val="left" w:pos="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C5D95" w:rsidRPr="00AC6FB7" w:rsidRDefault="00CC5D95" w:rsidP="00D752A8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C5D95" w:rsidRDefault="00CC5D95" w:rsidP="00B560D9">
      <w:pPr>
        <w:pStyle w:val="a3"/>
        <w:numPr>
          <w:ilvl w:val="0"/>
          <w:numId w:val="3"/>
        </w:num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Інші умови</w:t>
      </w:r>
    </w:p>
    <w:p w:rsidR="007A1FEB" w:rsidRPr="0038644F" w:rsidRDefault="007A1FEB" w:rsidP="007A1FEB">
      <w:pPr>
        <w:pStyle w:val="a3"/>
        <w:spacing w:after="200" w:line="240" w:lineRule="auto"/>
        <w:ind w:left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2B324D" w:rsidRPr="002E27CD" w:rsidRDefault="00CC5D95" w:rsidP="000A6902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E27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B324D" w:rsidRPr="002E27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Цей Договір складено українською мовою у двох оригінальних примірниках по одному для кожної із Сторін.</w:t>
      </w:r>
    </w:p>
    <w:p w:rsidR="002B324D" w:rsidRPr="002E27CD" w:rsidRDefault="002E27CD" w:rsidP="002E27CD">
      <w:pPr>
        <w:pStyle w:val="a3"/>
        <w:numPr>
          <w:ilvl w:val="1"/>
          <w:numId w:val="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B324D" w:rsidRPr="002E27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 випадках, не передбачених цим Договором, Сторони керуються </w:t>
      </w:r>
      <w:r w:rsidR="00CC5D95" w:rsidRPr="002E27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чинним </w:t>
      </w:r>
      <w:r w:rsidR="002B324D" w:rsidRPr="002E27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законодавством України.</w:t>
      </w:r>
    </w:p>
    <w:p w:rsidR="006C69BA" w:rsidRPr="002E27CD" w:rsidRDefault="006C69BA" w:rsidP="002E27CD">
      <w:pPr>
        <w:pStyle w:val="a3"/>
        <w:numPr>
          <w:ilvl w:val="1"/>
          <w:numId w:val="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E27CD">
        <w:rPr>
          <w:rFonts w:ascii="Times New Roman" w:hAnsi="Times New Roman" w:cs="Times New Roman"/>
          <w:sz w:val="24"/>
          <w:szCs w:val="24"/>
        </w:rPr>
        <w:t>Зміни і доповнення до</w:t>
      </w:r>
      <w:r w:rsidR="00FE49A5">
        <w:rPr>
          <w:rFonts w:ascii="Times New Roman" w:hAnsi="Times New Roman" w:cs="Times New Roman"/>
          <w:sz w:val="24"/>
          <w:szCs w:val="24"/>
        </w:rPr>
        <w:t xml:space="preserve"> даного</w:t>
      </w:r>
      <w:r w:rsidRPr="002E27CD">
        <w:rPr>
          <w:rFonts w:ascii="Times New Roman" w:hAnsi="Times New Roman" w:cs="Times New Roman"/>
          <w:sz w:val="24"/>
          <w:szCs w:val="24"/>
        </w:rPr>
        <w:t xml:space="preserve"> Договору можуть бути внесені за взаємною згодою Сторін шляхом укладення додаткових угод, які становлять невід’ємну частину </w:t>
      </w:r>
      <w:r w:rsidR="00FE49A5">
        <w:rPr>
          <w:rFonts w:ascii="Times New Roman" w:hAnsi="Times New Roman" w:cs="Times New Roman"/>
          <w:sz w:val="24"/>
          <w:szCs w:val="24"/>
        </w:rPr>
        <w:t>даного</w:t>
      </w:r>
      <w:r w:rsidRPr="002E27CD">
        <w:rPr>
          <w:rFonts w:ascii="Times New Roman" w:hAnsi="Times New Roman" w:cs="Times New Roman"/>
          <w:sz w:val="24"/>
          <w:szCs w:val="24"/>
        </w:rPr>
        <w:t xml:space="preserve"> Договору за умови, що вони підписані повноважними представниками Сторін</w:t>
      </w:r>
      <w:r w:rsidRPr="002E27C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Pr="002E27CD">
        <w:rPr>
          <w:rFonts w:ascii="Times New Roman" w:hAnsi="Times New Roman" w:cs="Times New Roman"/>
          <w:sz w:val="24"/>
          <w:szCs w:val="24"/>
        </w:rPr>
        <w:t>скріпленні печатками Сторін</w:t>
      </w:r>
      <w:r w:rsidR="000968C2">
        <w:rPr>
          <w:rFonts w:ascii="Times New Roman" w:hAnsi="Times New Roman" w:cs="Times New Roman"/>
          <w:sz w:val="24"/>
          <w:szCs w:val="24"/>
        </w:rPr>
        <w:t>.</w:t>
      </w:r>
    </w:p>
    <w:p w:rsidR="002B324D" w:rsidRPr="0038644F" w:rsidRDefault="002B324D" w:rsidP="002E27CD">
      <w:pPr>
        <w:numPr>
          <w:ilvl w:val="1"/>
          <w:numId w:val="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Всі спори стосовно </w:t>
      </w:r>
      <w:r w:rsidR="00FE49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даного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Договору вирішуються шляхом переговорів між Сторонами, а при неможливості їх вирішення таким шляхом, в судовому порядку згідно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із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законодавством України</w:t>
      </w:r>
      <w:r w:rsidR="00A77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C5D95" w:rsidRPr="0038644F" w:rsidRDefault="00CC5D95" w:rsidP="0038644F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2B324D" w:rsidRPr="00A77601" w:rsidRDefault="002B324D" w:rsidP="00A77601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422348013"/>
      <w:r w:rsidRPr="00A7760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Адреси та реквізити Сторін</w:t>
      </w:r>
      <w:bookmarkEnd w:id="4"/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2B324D" w:rsidRPr="008328DE" w:rsidTr="00FE49A5">
        <w:tc>
          <w:tcPr>
            <w:tcW w:w="4786" w:type="dxa"/>
          </w:tcPr>
          <w:p w:rsidR="002B324D" w:rsidRPr="00FE49A5" w:rsidRDefault="00CC5D95" w:rsidP="00386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ru-RU"/>
              </w:rPr>
            </w:pPr>
            <w:r w:rsidRPr="00FE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ru-RU"/>
              </w:rPr>
              <w:t>ОРЕНДОДАВЕЦЬ</w:t>
            </w:r>
          </w:p>
          <w:p w:rsidR="0020533F" w:rsidRPr="0038644F" w:rsidRDefault="0020533F" w:rsidP="00386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B324D" w:rsidRDefault="002B324D" w:rsidP="002053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28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ТОВ «Група «УМВБ»</w:t>
            </w:r>
          </w:p>
          <w:p w:rsidR="00CC5D95" w:rsidRPr="00AC6FB7" w:rsidRDefault="00FE49A5" w:rsidP="00FE49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Адреса: </w:t>
            </w:r>
            <w:r w:rsidR="00CC5D95" w:rsidRPr="00AC6F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04070</w:t>
            </w:r>
            <w:r w:rsidR="00AC1C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CC5D95" w:rsidRPr="00AC6F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м.</w:t>
            </w:r>
            <w:r w:rsidR="00CC5D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C5D95" w:rsidRPr="00AC6F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Київ,</w:t>
            </w:r>
            <w:r w:rsid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C5D95" w:rsidRPr="00AC6F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вул. Межигірська, буд.</w:t>
            </w:r>
            <w:r w:rsidR="00CC5D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C5D95" w:rsidRPr="00AC6F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  <w:p w:rsidR="00CC5D95" w:rsidRDefault="0007295E" w:rsidP="00FE49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="00CC5D95" w:rsidRPr="00AC6F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</w:t>
            </w:r>
            <w:r w:rsidR="00CC5D95" w:rsidRPr="00AC6F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ЄДРПОУ  36471995</w:t>
            </w:r>
          </w:p>
          <w:p w:rsidR="0020533F" w:rsidRPr="008328DE" w:rsidRDefault="0020533F" w:rsidP="00FE49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2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р/р 26509014422001</w:t>
            </w:r>
          </w:p>
          <w:p w:rsidR="002B324D" w:rsidRPr="008328DE" w:rsidRDefault="0020533F" w:rsidP="00FE49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ПАТ "АЛЬФА-БАНК", м. </w:t>
            </w:r>
            <w:r w:rsidR="002B324D" w:rsidRP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="0007295E" w:rsidRP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їв</w:t>
            </w:r>
          </w:p>
          <w:p w:rsidR="002B324D" w:rsidRPr="008328DE" w:rsidRDefault="002B324D" w:rsidP="00FE49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2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МФО 300346</w:t>
            </w:r>
            <w:r w:rsidRPr="008328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B324D" w:rsidRPr="008328DE" w:rsidRDefault="0007295E" w:rsidP="00FE49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4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 w:rsidR="00FE4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E49A5" w:rsidRPr="00FE4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esevastianova@uice.com.ua</w:t>
            </w:r>
          </w:p>
        </w:tc>
        <w:tc>
          <w:tcPr>
            <w:tcW w:w="4820" w:type="dxa"/>
          </w:tcPr>
          <w:p w:rsidR="002B324D" w:rsidRPr="00FE49A5" w:rsidRDefault="002B324D" w:rsidP="0020533F">
            <w:pPr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ru-RU"/>
              </w:rPr>
            </w:pPr>
            <w:r w:rsidRPr="00FE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ru-RU"/>
              </w:rPr>
              <w:t>ОРЕНДАР</w:t>
            </w:r>
          </w:p>
          <w:p w:rsidR="0020533F" w:rsidRPr="0038644F" w:rsidRDefault="0020533F" w:rsidP="0020533F">
            <w:pPr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B324D" w:rsidRPr="00A05EDD" w:rsidRDefault="00A05EDD" w:rsidP="0020533F">
            <w:pPr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A05ED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</w:t>
            </w:r>
          </w:p>
          <w:p w:rsidR="0007295E" w:rsidRPr="00A05EDD" w:rsidRDefault="00FE49A5" w:rsidP="00FE49A5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Адреса: </w:t>
            </w:r>
            <w:r w:rsidR="00A05EDD" w:rsidRPr="00A05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_________________________</w:t>
            </w:r>
            <w:r w:rsidR="00A05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_</w:t>
            </w:r>
          </w:p>
          <w:p w:rsidR="00A05EDD" w:rsidRPr="00A05EDD" w:rsidRDefault="00A05EDD" w:rsidP="00FE49A5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A05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__________________________________</w:t>
            </w:r>
          </w:p>
          <w:p w:rsidR="00A05EDD" w:rsidRPr="00A05EDD" w:rsidRDefault="0007295E" w:rsidP="00FE49A5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Код за </w:t>
            </w:r>
            <w:r w:rsidR="002B324D" w:rsidRPr="00832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ЄДРПОУ </w:t>
            </w:r>
            <w:r w:rsidR="00A05EDD" w:rsidRPr="00A05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___________________</w:t>
            </w:r>
          </w:p>
          <w:p w:rsidR="0020533F" w:rsidRPr="00A05EDD" w:rsidRDefault="0020533F" w:rsidP="00FE49A5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п/р </w:t>
            </w:r>
            <w:r w:rsidR="00A05EDD" w:rsidRPr="00A05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______________________________</w:t>
            </w:r>
          </w:p>
          <w:p w:rsidR="0020533F" w:rsidRDefault="0020533F" w:rsidP="00FE49A5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</w:t>
            </w:r>
            <w:r w:rsidR="00A05EDD" w:rsidRPr="00A05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________________________________</w:t>
            </w:r>
            <w:r w:rsidRP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B324D" w:rsidRPr="00A05EDD" w:rsidRDefault="0020533F" w:rsidP="00FE49A5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МФО </w:t>
            </w:r>
            <w:r w:rsidR="00A05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_____________________________</w:t>
            </w:r>
          </w:p>
          <w:p w:rsidR="00FE49A5" w:rsidRDefault="0007295E" w:rsidP="00FE49A5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29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</w:p>
          <w:p w:rsidR="0007295E" w:rsidRPr="00A05EDD" w:rsidRDefault="00A05EDD" w:rsidP="00FE49A5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___________________________________</w:t>
            </w:r>
          </w:p>
        </w:tc>
      </w:tr>
      <w:tr w:rsidR="002B324D" w:rsidRPr="008328DE" w:rsidTr="00FE49A5">
        <w:trPr>
          <w:trHeight w:val="279"/>
        </w:trPr>
        <w:tc>
          <w:tcPr>
            <w:tcW w:w="4786" w:type="dxa"/>
          </w:tcPr>
          <w:p w:rsidR="002B324D" w:rsidRDefault="002B324D" w:rsidP="00482D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67005D" w:rsidRDefault="0067005D" w:rsidP="00482D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«___» ________________ 201_ р.</w:t>
            </w:r>
          </w:p>
          <w:p w:rsidR="0067005D" w:rsidRPr="0038644F" w:rsidRDefault="0067005D" w:rsidP="00482D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2B324D" w:rsidRPr="001E305E" w:rsidRDefault="002B324D" w:rsidP="003864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E305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Генеральний директор</w:t>
            </w:r>
          </w:p>
        </w:tc>
        <w:tc>
          <w:tcPr>
            <w:tcW w:w="4820" w:type="dxa"/>
          </w:tcPr>
          <w:p w:rsidR="002B324D" w:rsidRPr="0038644F" w:rsidRDefault="002B324D" w:rsidP="0038644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67005D" w:rsidRDefault="0067005D" w:rsidP="006700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«___» ________________ 201_ р.</w:t>
            </w:r>
          </w:p>
          <w:p w:rsidR="0067005D" w:rsidRDefault="0067005D" w:rsidP="0020533F">
            <w:pPr>
              <w:spacing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2B324D" w:rsidRPr="00A05EDD" w:rsidRDefault="00A05EDD" w:rsidP="0020533F">
            <w:pPr>
              <w:spacing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  <w:t>________________</w:t>
            </w:r>
          </w:p>
        </w:tc>
      </w:tr>
      <w:tr w:rsidR="002B324D" w:rsidRPr="008328DE" w:rsidTr="00FE49A5">
        <w:trPr>
          <w:trHeight w:val="537"/>
        </w:trPr>
        <w:tc>
          <w:tcPr>
            <w:tcW w:w="4786" w:type="dxa"/>
          </w:tcPr>
          <w:p w:rsidR="002B324D" w:rsidRPr="0038644F" w:rsidRDefault="002B324D" w:rsidP="0038644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B324D" w:rsidRPr="001E305E" w:rsidRDefault="002B324D" w:rsidP="00205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86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</w:t>
            </w:r>
            <w:r w:rsidR="00CC5D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</w:t>
            </w:r>
            <w:r w:rsidRPr="001E3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r w:rsidRPr="001E3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О.</w:t>
            </w:r>
            <w:r w:rsid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E3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Л.</w:t>
            </w:r>
            <w:r w:rsid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E3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Гінзбург</w:t>
            </w:r>
            <w:r w:rsid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820" w:type="dxa"/>
          </w:tcPr>
          <w:p w:rsidR="002B324D" w:rsidRPr="0038644F" w:rsidRDefault="002B324D" w:rsidP="0038644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B324D" w:rsidRPr="001E305E" w:rsidRDefault="002B324D" w:rsidP="00A05EDD">
            <w:pPr>
              <w:spacing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86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</w:t>
            </w:r>
            <w:r w:rsid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r w:rsidR="00A05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________________</w:t>
            </w:r>
            <w:r w:rsidR="002053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</w:p>
        </w:tc>
      </w:tr>
    </w:tbl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1E305E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00F0" w:rsidRDefault="00E400F0">
      <w:pPr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" w:name="_Toc422348014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 w:type="page"/>
      </w:r>
    </w:p>
    <w:p w:rsidR="002B324D" w:rsidRPr="0038644F" w:rsidRDefault="002B324D" w:rsidP="0038644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ДОДАТОК № 1</w:t>
      </w:r>
      <w:bookmarkEnd w:id="5"/>
    </w:p>
    <w:p w:rsidR="002B324D" w:rsidRPr="0038644F" w:rsidRDefault="002B324D" w:rsidP="0038644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6" w:name="_Toc422348015"/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 Договору № _____</w:t>
      </w:r>
      <w:bookmarkEnd w:id="6"/>
    </w:p>
    <w:p w:rsidR="002B324D" w:rsidRPr="0038644F" w:rsidRDefault="002B324D" w:rsidP="0038644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від «___» ____________ 20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_року </w:t>
      </w: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7" w:name="_Toc422348016"/>
      <w:r w:rsidRPr="00386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АКТ</w:t>
      </w:r>
      <w:bookmarkEnd w:id="7"/>
    </w:p>
    <w:p w:rsidR="0006138C" w:rsidRPr="0006138C" w:rsidRDefault="002B324D" w:rsidP="0006138C">
      <w:pPr>
        <w:spacing w:line="240" w:lineRule="auto"/>
        <w:ind w:firstLine="709"/>
        <w:jc w:val="center"/>
        <w:rPr>
          <w:b/>
        </w:rPr>
      </w:pPr>
      <w:r w:rsidRPr="0006138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приймання-передачі Брокерського місця</w:t>
      </w:r>
      <w:r w:rsidR="0006138C" w:rsidRPr="0006138C">
        <w:rPr>
          <w:b/>
        </w:rPr>
        <w:t xml:space="preserve"> </w:t>
      </w:r>
    </w:p>
    <w:p w:rsidR="0006138C" w:rsidRPr="0006138C" w:rsidRDefault="0006138C" w:rsidP="0006138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 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оговору</w:t>
      </w:r>
      <w:r w:rsidRPr="0006138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 від «____» ___________ 20__ </w:t>
      </w:r>
    </w:p>
    <w:p w:rsidR="0006138C" w:rsidRPr="0006138C" w:rsidRDefault="0006138C" w:rsidP="0006138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оренди брокерського місця на</w:t>
      </w:r>
    </w:p>
    <w:p w:rsidR="002B324D" w:rsidRDefault="0006138C" w:rsidP="0006138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Універсальній товарній біржі «Контрактовий дім УМВБ»</w:t>
      </w:r>
    </w:p>
    <w:p w:rsidR="0006138C" w:rsidRPr="0038644F" w:rsidRDefault="0006138C" w:rsidP="003864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06138C" w:rsidP="000613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 Київ                                                                            “ ___“ ____________20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 року</w:t>
      </w:r>
      <w:r w:rsidRPr="0006138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33AAE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Ми, що нижче підписалися, представник 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ТОВ «Група «УМВБ» (далі</w:t>
      </w:r>
      <w:r w:rsidR="00405C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33AAE" w:rsidRPr="00405C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Оренд</w:t>
      </w:r>
      <w:r w:rsidR="00E4056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</w:t>
      </w:r>
      <w:r w:rsidR="00033AAE" w:rsidRPr="00405C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давець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),</w:t>
      </w:r>
      <w:r w:rsidR="008D381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як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Член </w:t>
      </w:r>
      <w:r w:rsidR="00033AAE" w:rsidRP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Універсальн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ої</w:t>
      </w:r>
      <w:r w:rsidR="00033AAE" w:rsidRP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товарн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ої</w:t>
      </w:r>
      <w:r w:rsidR="00033AAE" w:rsidRP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бірж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і</w:t>
      </w:r>
      <w:r w:rsidR="00033AAE" w:rsidRP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«Контрактовий дім УМВБ»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(далі - Біржа)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особі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Генерального директора Гінзбурга Олександра Леонідовича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який діє на підставі Статуту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з одного боку, 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</w:t>
      </w:r>
    </w:p>
    <w:p w:rsidR="002B324D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представник </w:t>
      </w:r>
      <w:r w:rsidR="0018508D" w:rsidRPr="0018508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__________________________________________________________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(далі – </w:t>
      </w:r>
      <w:r w:rsidRPr="00405C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Орендар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="000131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особі</w:t>
      </w:r>
      <w:r w:rsidR="00CC5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________, </w:t>
      </w:r>
      <w:r w:rsidR="00405C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який діє на підставі______________, 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 другого боку, склали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цей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Акт про нижчезазначене:</w:t>
      </w:r>
    </w:p>
    <w:p w:rsidR="00033AAE" w:rsidRPr="0038644F" w:rsidRDefault="00033AAE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33AA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Оренд</w:t>
      </w:r>
      <w:r w:rsidR="005B52B8" w:rsidRPr="00033AA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одавець</w:t>
      </w:r>
      <w:r w:rsidR="00033AAE" w:rsidRP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згідно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п.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B52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5.1.</w:t>
      </w:r>
      <w:r w:rsidR="00033A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Договору №______ від “__”_____________20__р., </w:t>
      </w:r>
      <w:r w:rsidRPr="00033AA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передав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а </w:t>
      </w:r>
      <w:r w:rsidRPr="00033AA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Орендар прийня</w:t>
      </w:r>
      <w:r w:rsidR="00033AA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користування </w:t>
      </w:r>
      <w:r w:rsidRPr="00033AA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Брокерське місце на Біржі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правовий режим якого викладено в Договор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і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№______ від “__”_____________201__р.</w:t>
      </w: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405CF9" w:rsidRPr="00405CF9" w:rsidTr="00405CF9">
        <w:tc>
          <w:tcPr>
            <w:tcW w:w="4786" w:type="dxa"/>
          </w:tcPr>
          <w:p w:rsidR="00405CF9" w:rsidRPr="00405CF9" w:rsidRDefault="00405CF9" w:rsidP="005C1E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ru-RU"/>
              </w:rPr>
              <w:t>ОРЕНДОДАВЕЦЬ</w:t>
            </w:r>
          </w:p>
          <w:p w:rsidR="00405CF9" w:rsidRPr="00405CF9" w:rsidRDefault="00405CF9" w:rsidP="00405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405CF9" w:rsidRPr="00405CF9" w:rsidRDefault="00405CF9" w:rsidP="005C1E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ТОВ «Група «УМВБ»</w:t>
            </w:r>
          </w:p>
          <w:p w:rsidR="00405CF9" w:rsidRPr="00405CF9" w:rsidRDefault="00405CF9" w:rsidP="00B97D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Адреса: 04070, м. Київ, вул. Межигірська, буд. 1</w:t>
            </w:r>
          </w:p>
          <w:p w:rsidR="00405CF9" w:rsidRPr="00405CF9" w:rsidRDefault="00405CF9" w:rsidP="00405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Код за ЄДРПОУ  36471995</w:t>
            </w:r>
          </w:p>
          <w:p w:rsidR="00405CF9" w:rsidRPr="00405CF9" w:rsidRDefault="00405CF9" w:rsidP="00405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р/р 26509014422001</w:t>
            </w:r>
          </w:p>
          <w:p w:rsidR="00405CF9" w:rsidRPr="00405CF9" w:rsidRDefault="00405CF9" w:rsidP="00405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ПАТ "АЛЬФА-БАНК", м. Київ</w:t>
            </w:r>
          </w:p>
          <w:p w:rsidR="00405CF9" w:rsidRPr="00405CF9" w:rsidRDefault="00405CF9" w:rsidP="00405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МФО 300346</w:t>
            </w:r>
            <w:r w:rsidRPr="00405C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405CF9" w:rsidRPr="00405CF9" w:rsidRDefault="00405CF9" w:rsidP="006D1B4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 esevastianova@uice.com.ua</w:t>
            </w:r>
          </w:p>
        </w:tc>
        <w:tc>
          <w:tcPr>
            <w:tcW w:w="4820" w:type="dxa"/>
          </w:tcPr>
          <w:p w:rsidR="00405CF9" w:rsidRPr="00405CF9" w:rsidRDefault="00405CF9" w:rsidP="005C1E6B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ru-RU"/>
              </w:rPr>
              <w:t>ОРЕНДАР</w:t>
            </w:r>
          </w:p>
          <w:p w:rsidR="00405CF9" w:rsidRPr="00405CF9" w:rsidRDefault="00405CF9" w:rsidP="00405CF9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405CF9" w:rsidRPr="0018508D" w:rsidRDefault="0018508D" w:rsidP="0018508D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18508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_________________________________</w:t>
            </w:r>
          </w:p>
          <w:p w:rsidR="00405CF9" w:rsidRPr="0018508D" w:rsidRDefault="00405CF9" w:rsidP="00B97D56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Адреса: </w:t>
            </w:r>
            <w:r w:rsidR="0018508D" w:rsidRPr="00185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____________________________</w:t>
            </w:r>
          </w:p>
          <w:p w:rsidR="0018508D" w:rsidRPr="0018508D" w:rsidRDefault="0018508D" w:rsidP="00B97D56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185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___________________________________</w:t>
            </w:r>
          </w:p>
          <w:p w:rsidR="00405CF9" w:rsidRPr="0018508D" w:rsidRDefault="00405CF9" w:rsidP="00405CF9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Код за ЄДРПОУ </w:t>
            </w:r>
            <w:r w:rsidR="0018508D" w:rsidRPr="00185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____________________</w:t>
            </w:r>
          </w:p>
          <w:p w:rsidR="00405CF9" w:rsidRPr="0018508D" w:rsidRDefault="00405CF9" w:rsidP="00405CF9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п/р </w:t>
            </w:r>
            <w:r w:rsidR="00185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_______________________________</w:t>
            </w:r>
          </w:p>
          <w:p w:rsidR="00405CF9" w:rsidRPr="00405CF9" w:rsidRDefault="00405CF9" w:rsidP="00405CF9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</w:t>
            </w:r>
            <w:r w:rsidR="00185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_________________________________</w:t>
            </w: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405CF9" w:rsidRPr="0018508D" w:rsidRDefault="00405CF9" w:rsidP="00405CF9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МФО </w:t>
            </w:r>
            <w:r w:rsidR="00185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_____________________________</w:t>
            </w:r>
          </w:p>
          <w:p w:rsidR="00405CF9" w:rsidRPr="00405CF9" w:rsidRDefault="00405CF9" w:rsidP="00405CF9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</w:p>
          <w:p w:rsidR="00405CF9" w:rsidRPr="0018508D" w:rsidRDefault="0018508D" w:rsidP="00405CF9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___________________________________</w:t>
            </w:r>
          </w:p>
        </w:tc>
      </w:tr>
      <w:tr w:rsidR="00405CF9" w:rsidRPr="00405CF9" w:rsidTr="00405CF9">
        <w:trPr>
          <w:trHeight w:val="279"/>
        </w:trPr>
        <w:tc>
          <w:tcPr>
            <w:tcW w:w="4786" w:type="dxa"/>
          </w:tcPr>
          <w:p w:rsidR="00405CF9" w:rsidRPr="00405CF9" w:rsidRDefault="00405CF9" w:rsidP="00405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405CF9" w:rsidRPr="00405CF9" w:rsidRDefault="00405CF9" w:rsidP="00405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Генеральний директор</w:t>
            </w:r>
          </w:p>
        </w:tc>
        <w:tc>
          <w:tcPr>
            <w:tcW w:w="4820" w:type="dxa"/>
          </w:tcPr>
          <w:p w:rsidR="00405CF9" w:rsidRPr="00405CF9" w:rsidRDefault="00405CF9" w:rsidP="00405CF9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405CF9" w:rsidRPr="00F25EC3" w:rsidRDefault="0018508D" w:rsidP="00405CF9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  <w:t>______</w:t>
            </w:r>
            <w:r w:rsidR="00F25EC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______</w:t>
            </w:r>
          </w:p>
        </w:tc>
      </w:tr>
      <w:tr w:rsidR="00405CF9" w:rsidRPr="00405CF9" w:rsidTr="00405CF9">
        <w:trPr>
          <w:trHeight w:val="537"/>
        </w:trPr>
        <w:tc>
          <w:tcPr>
            <w:tcW w:w="4786" w:type="dxa"/>
          </w:tcPr>
          <w:p w:rsidR="00405CF9" w:rsidRPr="00405CF9" w:rsidRDefault="00405CF9" w:rsidP="00405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405CF9" w:rsidRPr="00405CF9" w:rsidRDefault="00405CF9" w:rsidP="00405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 /О. Л. Гінзбург/</w:t>
            </w:r>
          </w:p>
        </w:tc>
        <w:tc>
          <w:tcPr>
            <w:tcW w:w="4820" w:type="dxa"/>
          </w:tcPr>
          <w:p w:rsidR="00405CF9" w:rsidRPr="00405CF9" w:rsidRDefault="00405CF9" w:rsidP="00405CF9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405CF9" w:rsidRPr="00405CF9" w:rsidRDefault="00405CF9" w:rsidP="0018508D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_________________/</w:t>
            </w:r>
            <w:r w:rsidR="00185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__________________</w:t>
            </w:r>
            <w:r w:rsidRPr="00405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</w:p>
        </w:tc>
      </w:tr>
    </w:tbl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Pr="0038644F" w:rsidRDefault="002B324D" w:rsidP="0038644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B324D" w:rsidRDefault="002B324D" w:rsidP="0038644F">
      <w:pPr>
        <w:spacing w:line="240" w:lineRule="auto"/>
        <w:ind w:firstLine="709"/>
        <w:jc w:val="both"/>
        <w:rPr>
          <w:color w:val="auto"/>
        </w:rPr>
      </w:pPr>
    </w:p>
    <w:p w:rsidR="006D1B43" w:rsidRDefault="006D1B43" w:rsidP="0038644F">
      <w:pPr>
        <w:spacing w:line="240" w:lineRule="auto"/>
        <w:ind w:firstLine="709"/>
        <w:jc w:val="both"/>
        <w:rPr>
          <w:color w:val="auto"/>
        </w:rPr>
      </w:pPr>
    </w:p>
    <w:p w:rsidR="006D1B43" w:rsidRDefault="006D1B43" w:rsidP="0038644F">
      <w:pPr>
        <w:spacing w:line="240" w:lineRule="auto"/>
        <w:ind w:firstLine="709"/>
        <w:jc w:val="both"/>
        <w:rPr>
          <w:color w:val="auto"/>
        </w:rPr>
      </w:pPr>
    </w:p>
    <w:p w:rsidR="006D1B43" w:rsidRDefault="006D1B43" w:rsidP="0038644F">
      <w:pPr>
        <w:spacing w:line="240" w:lineRule="auto"/>
        <w:ind w:firstLine="709"/>
        <w:jc w:val="both"/>
        <w:rPr>
          <w:color w:val="auto"/>
        </w:rPr>
      </w:pPr>
    </w:p>
    <w:p w:rsidR="006D1B43" w:rsidRDefault="006D1B43" w:rsidP="0038644F">
      <w:pPr>
        <w:spacing w:line="240" w:lineRule="auto"/>
        <w:ind w:firstLine="709"/>
        <w:jc w:val="both"/>
        <w:rPr>
          <w:color w:val="auto"/>
        </w:rPr>
      </w:pPr>
    </w:p>
    <w:p w:rsidR="006D1B43" w:rsidRDefault="006D1B43" w:rsidP="0038644F">
      <w:pPr>
        <w:spacing w:line="240" w:lineRule="auto"/>
        <w:ind w:firstLine="709"/>
        <w:jc w:val="both"/>
        <w:rPr>
          <w:color w:val="auto"/>
        </w:rPr>
      </w:pPr>
    </w:p>
    <w:p w:rsidR="006D1B43" w:rsidRPr="0038644F" w:rsidRDefault="006D1B43" w:rsidP="006D1B4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ДОДАТОК № 2</w:t>
      </w:r>
    </w:p>
    <w:p w:rsidR="006D1B43" w:rsidRPr="0038644F" w:rsidRDefault="006D1B43" w:rsidP="006D1B4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 Договору № _____</w:t>
      </w:r>
    </w:p>
    <w:p w:rsidR="006D1B43" w:rsidRPr="0038644F" w:rsidRDefault="006D1B43" w:rsidP="006D1B4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від «___» ____________ 20</w:t>
      </w:r>
      <w:r w:rsidRPr="001E30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</w:t>
      </w:r>
      <w:r w:rsidRPr="003864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_року </w:t>
      </w:r>
    </w:p>
    <w:p w:rsid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D1B43" w:rsidRP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Акт приймання-передачі наданих послуг </w:t>
      </w:r>
    </w:p>
    <w:p w:rsidR="006D1B43" w:rsidRP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 Договору № ____ від «____» ___________ 20__</w:t>
      </w:r>
    </w:p>
    <w:p w:rsidR="006D1B43" w:rsidRP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оренди брокерського місця на</w:t>
      </w:r>
    </w:p>
    <w:p w:rsidR="006D1B43" w:rsidRP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Універсальній товарній біржі «Контрактовий дім УМВБ»</w:t>
      </w:r>
    </w:p>
    <w:p w:rsidR="006D1B43" w:rsidRP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p w:rsidR="006D1B43" w:rsidRP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p w:rsidR="006D1B43" w:rsidRP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p w:rsidR="006D1B43" w:rsidRP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м. Київ</w:t>
      </w: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_________ 20</w:t>
      </w:r>
      <w:r w:rsidRPr="00482D5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___</w:t>
      </w:r>
      <w:r w:rsidRPr="006D1B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року</w:t>
      </w:r>
    </w:p>
    <w:p w:rsidR="006D1B43" w:rsidRP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D1B43" w:rsidRP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1B43">
        <w:rPr>
          <w:rFonts w:ascii="Times New Roman" w:eastAsia="Times New Roman" w:hAnsi="Times New Roman" w:cs="Times New Roman"/>
          <w:color w:val="auto"/>
          <w:sz w:val="24"/>
          <w:szCs w:val="24"/>
        </w:rPr>
        <w:t>Ми, що нижче підписалися, представник ТОВ «Група «УМВБ» (далі - Орендодавець), як Член Універсальної товарної біржі «Контрактовий дім УМВБ» (далі - Біржа) в особі Генерального директора Гінзбурга Олександра Леонідовича, який діє на підставі Статуту, з одного боку, та</w:t>
      </w:r>
    </w:p>
    <w:p w:rsidR="006D1B43" w:rsidRPr="006D1B43" w:rsidRDefault="000131E6" w:rsidP="006D1B43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31E6">
        <w:rPr>
          <w:rFonts w:ascii="Times New Roman" w:eastAsia="Times New Roman" w:hAnsi="Times New Roman" w:cs="Times New Roman"/>
          <w:color w:val="auto"/>
          <w:sz w:val="24"/>
          <w:szCs w:val="24"/>
        </w:rPr>
        <w:t>представник __________________________________________________________ (далі – Орендар), в особі ___________________________</w:t>
      </w:r>
      <w:r w:rsidR="006D1B43" w:rsidRPr="006D1B43">
        <w:rPr>
          <w:rFonts w:ascii="Times New Roman" w:eastAsia="Times New Roman" w:hAnsi="Times New Roman" w:cs="Times New Roman"/>
          <w:color w:val="auto"/>
          <w:sz w:val="24"/>
          <w:szCs w:val="24"/>
        </w:rPr>
        <w:t>, з другого боку</w:t>
      </w:r>
      <w:r w:rsidR="006D1B43" w:rsidRPr="006D1B4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="006D1B43" w:rsidRPr="006D1B43">
        <w:rPr>
          <w:rFonts w:ascii="Times New Roman" w:eastAsia="Times New Roman" w:hAnsi="Times New Roman" w:cs="Times New Roman"/>
          <w:color w:val="auto"/>
          <w:sz w:val="24"/>
          <w:szCs w:val="24"/>
        </w:rPr>
        <w:t>склали дійсний Акт приймання-передачі наданих послуг про наступне:</w:t>
      </w:r>
    </w:p>
    <w:p w:rsidR="006D1B43" w:rsidRPr="006D1B43" w:rsidRDefault="006D1B43" w:rsidP="006D1B43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1B43">
        <w:rPr>
          <w:rFonts w:ascii="Times New Roman" w:eastAsia="Times New Roman" w:hAnsi="Times New Roman" w:cs="Times New Roman"/>
          <w:color w:val="auto"/>
          <w:sz w:val="24"/>
          <w:szCs w:val="24"/>
        </w:rPr>
        <w:t>Орендодавець надав, а Орендар прийняв орендні послуги по Брокерському місцю на Біржі згідно Договору № ____ від «____» ___________ 20__</w:t>
      </w:r>
      <w:r w:rsidRPr="006D1B4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D1B43">
        <w:rPr>
          <w:rFonts w:ascii="Times New Roman" w:eastAsia="Times New Roman" w:hAnsi="Times New Roman" w:cs="Times New Roman"/>
          <w:color w:val="auto"/>
          <w:sz w:val="24"/>
          <w:szCs w:val="24"/>
        </w:rPr>
        <w:t>оренди брокерського місця на Універсальній товарній біржі «Контрактовий дім УМВБ» оренди брокерського місця (далі- Договір) у повному обсязі.</w:t>
      </w:r>
    </w:p>
    <w:p w:rsidR="006D1B43" w:rsidRPr="006D1B43" w:rsidRDefault="006D1B43" w:rsidP="006D1B43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1B43">
        <w:rPr>
          <w:rFonts w:ascii="Times New Roman" w:eastAsia="Times New Roman" w:hAnsi="Times New Roman" w:cs="Times New Roman"/>
          <w:color w:val="auto"/>
          <w:sz w:val="24"/>
          <w:szCs w:val="24"/>
        </w:rPr>
        <w:t>Орендар оплатив орендну плату за користування Брокерським місцем згідно розділу 6  Договору у повному обсязі.</w:t>
      </w:r>
    </w:p>
    <w:p w:rsidR="006D1B43" w:rsidRPr="006D1B43" w:rsidRDefault="006D1B43" w:rsidP="006D1B43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1B43">
        <w:rPr>
          <w:rFonts w:ascii="Times New Roman" w:eastAsia="Times New Roman" w:hAnsi="Times New Roman" w:cs="Times New Roman"/>
          <w:color w:val="auto"/>
          <w:sz w:val="24"/>
          <w:szCs w:val="24"/>
        </w:rPr>
        <w:t>Орендар не має жодних претензій до якості наданих Орендодавцем послуг.</w:t>
      </w:r>
    </w:p>
    <w:p w:rsidR="006D1B43" w:rsidRPr="006D1B43" w:rsidRDefault="006D1B43" w:rsidP="006D1B4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1B43">
        <w:rPr>
          <w:rFonts w:ascii="Times New Roman" w:eastAsia="Times New Roman" w:hAnsi="Times New Roman" w:cs="Times New Roman"/>
          <w:color w:val="auto"/>
          <w:sz w:val="24"/>
          <w:szCs w:val="24"/>
        </w:rPr>
        <w:t>Орендодавець не має жодних претензій до Орендаря по оплаті орендної плати та виконанню умов Договору.</w:t>
      </w:r>
    </w:p>
    <w:p w:rsidR="006D1B43" w:rsidRPr="006D1B43" w:rsidRDefault="006D1B43" w:rsidP="006D1B43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6D1B43" w:rsidRPr="006D1B43" w:rsidTr="00CA093C">
        <w:tc>
          <w:tcPr>
            <w:tcW w:w="4786" w:type="dxa"/>
          </w:tcPr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ОРЕНДОДАВЕЦЬ</w:t>
            </w: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ТОВ «Група «УМВБ»</w:t>
            </w:r>
          </w:p>
          <w:p w:rsidR="006D1B43" w:rsidRPr="006D1B43" w:rsidRDefault="006D1B43" w:rsidP="00B97D56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Адреса: 04070, м. Київ, вул. Межигірська, буд. 1</w:t>
            </w: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Код за ЄДРПОУ  36471995</w:t>
            </w: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р/р 26509014422001</w:t>
            </w: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 ПАТ "АЛЬФА-БАНК", м. Київ</w:t>
            </w: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МФО 300346 </w:t>
            </w: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електронна пошта: esevastianova@uice.com.ua</w:t>
            </w:r>
          </w:p>
        </w:tc>
        <w:tc>
          <w:tcPr>
            <w:tcW w:w="4820" w:type="dxa"/>
          </w:tcPr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ОРЕНДАР</w:t>
            </w: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D1B43" w:rsidRPr="006D1B43" w:rsidRDefault="00F25EC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___________________________</w:t>
            </w:r>
          </w:p>
          <w:p w:rsidR="006D1B43" w:rsidRDefault="006D1B43" w:rsidP="00B97D56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Адреса: </w:t>
            </w:r>
            <w:r w:rsidR="00F25E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</w:p>
          <w:p w:rsidR="00F25EC3" w:rsidRPr="006D1B43" w:rsidRDefault="00F25EC3" w:rsidP="00B97D56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_________________________________</w:t>
            </w: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Код за ЄДРПОУ </w:t>
            </w:r>
            <w:r w:rsidR="00F25E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п/р </w:t>
            </w:r>
            <w:r w:rsidR="00F25E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______________________________</w:t>
            </w: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в </w:t>
            </w:r>
            <w:r w:rsidR="00F25E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_______________________________</w:t>
            </w: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МФО </w:t>
            </w:r>
            <w:r w:rsidR="00F25E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</w:t>
            </w: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електронна пошта:</w:t>
            </w:r>
          </w:p>
          <w:p w:rsidR="006D1B43" w:rsidRPr="006D1B43" w:rsidRDefault="00F25EC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________________________________</w:t>
            </w:r>
          </w:p>
        </w:tc>
      </w:tr>
      <w:tr w:rsidR="006D1B43" w:rsidRPr="006D1B43" w:rsidTr="00CA093C">
        <w:trPr>
          <w:trHeight w:val="279"/>
        </w:trPr>
        <w:tc>
          <w:tcPr>
            <w:tcW w:w="4786" w:type="dxa"/>
          </w:tcPr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Генеральний директор</w:t>
            </w:r>
          </w:p>
        </w:tc>
        <w:tc>
          <w:tcPr>
            <w:tcW w:w="4820" w:type="dxa"/>
          </w:tcPr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D1B43" w:rsidRPr="006D1B43" w:rsidRDefault="00F25EC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</w:t>
            </w:r>
          </w:p>
        </w:tc>
      </w:tr>
      <w:tr w:rsidR="006D1B43" w:rsidRPr="006D1B43" w:rsidTr="00CA093C">
        <w:trPr>
          <w:trHeight w:val="537"/>
        </w:trPr>
        <w:tc>
          <w:tcPr>
            <w:tcW w:w="4786" w:type="dxa"/>
          </w:tcPr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 /О. Л. Гінзбург/</w:t>
            </w:r>
          </w:p>
        </w:tc>
        <w:tc>
          <w:tcPr>
            <w:tcW w:w="4820" w:type="dxa"/>
          </w:tcPr>
          <w:p w:rsidR="006D1B43" w:rsidRPr="006D1B43" w:rsidRDefault="006D1B43" w:rsidP="006D1B4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D1B43" w:rsidRPr="006D1B43" w:rsidRDefault="006D1B43" w:rsidP="00F25EC3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_________________/</w:t>
            </w:r>
            <w:r w:rsidR="00F25E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</w:t>
            </w:r>
            <w:r w:rsidRPr="006D1B4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/</w:t>
            </w:r>
          </w:p>
        </w:tc>
      </w:tr>
    </w:tbl>
    <w:p w:rsidR="006D1B43" w:rsidRPr="001E305E" w:rsidRDefault="006D1B43" w:rsidP="0038644F">
      <w:pPr>
        <w:spacing w:line="240" w:lineRule="auto"/>
        <w:ind w:firstLine="709"/>
        <w:jc w:val="both"/>
        <w:rPr>
          <w:color w:val="auto"/>
        </w:rPr>
      </w:pPr>
    </w:p>
    <w:p w:rsidR="00197AC8" w:rsidRDefault="00197AC8" w:rsidP="0038644F">
      <w:pPr>
        <w:spacing w:line="240" w:lineRule="auto"/>
        <w:ind w:firstLine="709"/>
        <w:jc w:val="both"/>
      </w:pPr>
    </w:p>
    <w:p w:rsidR="00D30C7A" w:rsidRDefault="00D30C7A" w:rsidP="0038644F">
      <w:pPr>
        <w:spacing w:line="240" w:lineRule="auto"/>
        <w:ind w:firstLine="709"/>
        <w:jc w:val="both"/>
      </w:pPr>
    </w:p>
    <w:p w:rsidR="00D30C7A" w:rsidRPr="008328DE" w:rsidRDefault="00D30C7A" w:rsidP="0038644F">
      <w:pPr>
        <w:spacing w:line="240" w:lineRule="auto"/>
        <w:ind w:firstLine="709"/>
        <w:jc w:val="both"/>
      </w:pPr>
    </w:p>
    <w:sectPr w:rsidR="00D30C7A" w:rsidRPr="008328DE" w:rsidSect="000001AC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B3" w:rsidRDefault="006962B3" w:rsidP="000001AC">
      <w:pPr>
        <w:spacing w:line="240" w:lineRule="auto"/>
      </w:pPr>
      <w:r>
        <w:separator/>
      </w:r>
    </w:p>
  </w:endnote>
  <w:endnote w:type="continuationSeparator" w:id="0">
    <w:p w:rsidR="006962B3" w:rsidRDefault="006962B3" w:rsidP="00000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957364"/>
      <w:docPartObj>
        <w:docPartGallery w:val="Page Numbers (Bottom of Page)"/>
        <w:docPartUnique/>
      </w:docPartObj>
    </w:sdtPr>
    <w:sdtEndPr/>
    <w:sdtContent>
      <w:p w:rsidR="000001AC" w:rsidRPr="000001AC" w:rsidRDefault="000001AC" w:rsidP="000001AC">
        <w:pPr>
          <w:pStyle w:val="ad"/>
          <w:rPr>
            <w:rFonts w:ascii="Times New Roman" w:hAnsi="Times New Roman" w:cs="Times New Roman"/>
          </w:rPr>
        </w:pPr>
        <w:r w:rsidRPr="000001AC">
          <w:rPr>
            <w:rFonts w:ascii="Times New Roman" w:hAnsi="Times New Roman" w:cs="Times New Roman"/>
          </w:rPr>
          <w:t xml:space="preserve">___________ Орендодавець    </w:t>
        </w:r>
        <w:r>
          <w:rPr>
            <w:rFonts w:ascii="Times New Roman" w:hAnsi="Times New Roman" w:cs="Times New Roman"/>
          </w:rPr>
          <w:t xml:space="preserve">                                                        </w:t>
        </w:r>
        <w:r w:rsidRPr="000001AC">
          <w:rPr>
            <w:rFonts w:ascii="Times New Roman" w:hAnsi="Times New Roman" w:cs="Times New Roman"/>
          </w:rPr>
          <w:t xml:space="preserve">          _________________ Орендар</w:t>
        </w:r>
      </w:p>
      <w:p w:rsidR="000001AC" w:rsidRPr="000001AC" w:rsidRDefault="000001AC" w:rsidP="000001A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00D" w:rsidRPr="0073300D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B3" w:rsidRDefault="006962B3" w:rsidP="000001AC">
      <w:pPr>
        <w:spacing w:line="240" w:lineRule="auto"/>
      </w:pPr>
      <w:r>
        <w:separator/>
      </w:r>
    </w:p>
  </w:footnote>
  <w:footnote w:type="continuationSeparator" w:id="0">
    <w:p w:rsidR="006962B3" w:rsidRDefault="006962B3" w:rsidP="00000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B3D"/>
    <w:multiLevelType w:val="multilevel"/>
    <w:tmpl w:val="4C7E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Thorndale AMT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FCD5BC8"/>
    <w:multiLevelType w:val="multilevel"/>
    <w:tmpl w:val="ADC6265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">
    <w:nsid w:val="27CE4AEA"/>
    <w:multiLevelType w:val="multilevel"/>
    <w:tmpl w:val="6BD8C8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CCD7CCA"/>
    <w:multiLevelType w:val="multilevel"/>
    <w:tmpl w:val="C512C88C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75" w:hanging="97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43" w:hanging="97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5AEF4735"/>
    <w:multiLevelType w:val="multilevel"/>
    <w:tmpl w:val="A37C4D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5BF91FAE"/>
    <w:multiLevelType w:val="multilevel"/>
    <w:tmpl w:val="20548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C414463"/>
    <w:multiLevelType w:val="multilevel"/>
    <w:tmpl w:val="E49A78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7">
    <w:nsid w:val="76ED262B"/>
    <w:multiLevelType w:val="multilevel"/>
    <w:tmpl w:val="CE0C2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Паращук">
    <w15:presenceInfo w15:providerId="Windows Live" w15:userId="65c10c8d29c5de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4D"/>
    <w:rsid w:val="000001AC"/>
    <w:rsid w:val="000131E6"/>
    <w:rsid w:val="00033AAE"/>
    <w:rsid w:val="00042A84"/>
    <w:rsid w:val="0006138C"/>
    <w:rsid w:val="0007295E"/>
    <w:rsid w:val="00084E28"/>
    <w:rsid w:val="00091E25"/>
    <w:rsid w:val="000968C2"/>
    <w:rsid w:val="000A2E27"/>
    <w:rsid w:val="000A6902"/>
    <w:rsid w:val="000F293D"/>
    <w:rsid w:val="000F5437"/>
    <w:rsid w:val="00145D96"/>
    <w:rsid w:val="00175F5C"/>
    <w:rsid w:val="0018508D"/>
    <w:rsid w:val="00197AC8"/>
    <w:rsid w:val="001C096D"/>
    <w:rsid w:val="001D44D5"/>
    <w:rsid w:val="001E305E"/>
    <w:rsid w:val="0020533F"/>
    <w:rsid w:val="00254EB5"/>
    <w:rsid w:val="002772B3"/>
    <w:rsid w:val="002B0185"/>
    <w:rsid w:val="002B324D"/>
    <w:rsid w:val="002C4969"/>
    <w:rsid w:val="002D05DA"/>
    <w:rsid w:val="002D7A74"/>
    <w:rsid w:val="002E27CD"/>
    <w:rsid w:val="00363024"/>
    <w:rsid w:val="0038644F"/>
    <w:rsid w:val="003B2C7B"/>
    <w:rsid w:val="00405CF9"/>
    <w:rsid w:val="004225AD"/>
    <w:rsid w:val="00423A0F"/>
    <w:rsid w:val="004266BE"/>
    <w:rsid w:val="00450D24"/>
    <w:rsid w:val="00456DC6"/>
    <w:rsid w:val="00461778"/>
    <w:rsid w:val="00474FF2"/>
    <w:rsid w:val="00482D5C"/>
    <w:rsid w:val="00490FBC"/>
    <w:rsid w:val="004B6F84"/>
    <w:rsid w:val="004B72E0"/>
    <w:rsid w:val="0052205C"/>
    <w:rsid w:val="0054424B"/>
    <w:rsid w:val="00562DF3"/>
    <w:rsid w:val="00565CDF"/>
    <w:rsid w:val="00594278"/>
    <w:rsid w:val="0059518B"/>
    <w:rsid w:val="005B52B8"/>
    <w:rsid w:val="005C1E6B"/>
    <w:rsid w:val="005C6132"/>
    <w:rsid w:val="00611215"/>
    <w:rsid w:val="00612330"/>
    <w:rsid w:val="00626D9C"/>
    <w:rsid w:val="00634A10"/>
    <w:rsid w:val="0067005D"/>
    <w:rsid w:val="0068182E"/>
    <w:rsid w:val="006962B3"/>
    <w:rsid w:val="006C69BA"/>
    <w:rsid w:val="006D1B43"/>
    <w:rsid w:val="007050C8"/>
    <w:rsid w:val="0073300D"/>
    <w:rsid w:val="0074301C"/>
    <w:rsid w:val="007558FA"/>
    <w:rsid w:val="00772C95"/>
    <w:rsid w:val="00773E19"/>
    <w:rsid w:val="007A1FEB"/>
    <w:rsid w:val="007B16E6"/>
    <w:rsid w:val="007B3DE9"/>
    <w:rsid w:val="007C0A2E"/>
    <w:rsid w:val="007D7FA1"/>
    <w:rsid w:val="008328DE"/>
    <w:rsid w:val="008328FA"/>
    <w:rsid w:val="0084433B"/>
    <w:rsid w:val="00844BEE"/>
    <w:rsid w:val="00862315"/>
    <w:rsid w:val="008A1874"/>
    <w:rsid w:val="008B4EA2"/>
    <w:rsid w:val="008C3D09"/>
    <w:rsid w:val="008D3817"/>
    <w:rsid w:val="008E5D77"/>
    <w:rsid w:val="00910440"/>
    <w:rsid w:val="00A03C8E"/>
    <w:rsid w:val="00A05EDD"/>
    <w:rsid w:val="00A53EE3"/>
    <w:rsid w:val="00A77601"/>
    <w:rsid w:val="00AA3875"/>
    <w:rsid w:val="00AC1C67"/>
    <w:rsid w:val="00AF7EB2"/>
    <w:rsid w:val="00B13B05"/>
    <w:rsid w:val="00B20A6A"/>
    <w:rsid w:val="00B30AEC"/>
    <w:rsid w:val="00B542C9"/>
    <w:rsid w:val="00B55C60"/>
    <w:rsid w:val="00B560D9"/>
    <w:rsid w:val="00B66AAD"/>
    <w:rsid w:val="00B97D56"/>
    <w:rsid w:val="00BC34FA"/>
    <w:rsid w:val="00BE68DE"/>
    <w:rsid w:val="00BE722E"/>
    <w:rsid w:val="00C32599"/>
    <w:rsid w:val="00C42D14"/>
    <w:rsid w:val="00C676C2"/>
    <w:rsid w:val="00CC295B"/>
    <w:rsid w:val="00CC5D95"/>
    <w:rsid w:val="00D22E9A"/>
    <w:rsid w:val="00D24D8E"/>
    <w:rsid w:val="00D30C7A"/>
    <w:rsid w:val="00D52A12"/>
    <w:rsid w:val="00D75196"/>
    <w:rsid w:val="00D752A8"/>
    <w:rsid w:val="00DE5D0A"/>
    <w:rsid w:val="00E1170A"/>
    <w:rsid w:val="00E22B79"/>
    <w:rsid w:val="00E400F0"/>
    <w:rsid w:val="00E40568"/>
    <w:rsid w:val="00E422C5"/>
    <w:rsid w:val="00E4610A"/>
    <w:rsid w:val="00E54C49"/>
    <w:rsid w:val="00EE231E"/>
    <w:rsid w:val="00EE6FEB"/>
    <w:rsid w:val="00F169EF"/>
    <w:rsid w:val="00F25EC3"/>
    <w:rsid w:val="00F577FC"/>
    <w:rsid w:val="00FE49A5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B43"/>
    <w:pPr>
      <w:spacing w:after="0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0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5E"/>
    <w:rPr>
      <w:rFonts w:ascii="Segoe UI" w:eastAsia="Arial" w:hAnsi="Segoe UI" w:cs="Segoe UI"/>
      <w:color w:val="000000"/>
      <w:sz w:val="18"/>
      <w:szCs w:val="18"/>
      <w:lang w:eastAsia="uk-UA"/>
    </w:rPr>
  </w:style>
  <w:style w:type="paragraph" w:customStyle="1" w:styleId="1">
    <w:name w:val="Абзац списка1"/>
    <w:basedOn w:val="a"/>
    <w:rsid w:val="00CC5D95"/>
    <w:pPr>
      <w:spacing w:line="240" w:lineRule="auto"/>
      <w:ind w:left="72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a6">
    <w:name w:val="annotation reference"/>
    <w:basedOn w:val="a0"/>
    <w:uiPriority w:val="99"/>
    <w:semiHidden/>
    <w:unhideWhenUsed/>
    <w:rsid w:val="00626D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6D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6D9C"/>
    <w:rPr>
      <w:rFonts w:ascii="Arial" w:eastAsia="Arial" w:hAnsi="Arial" w:cs="Arial"/>
      <w:color w:val="000000"/>
      <w:sz w:val="20"/>
      <w:szCs w:val="20"/>
      <w:lang w:eastAsia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6D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6D9C"/>
    <w:rPr>
      <w:rFonts w:ascii="Arial" w:eastAsia="Arial" w:hAnsi="Arial" w:cs="Arial"/>
      <w:b/>
      <w:bCs/>
      <w:color w:val="000000"/>
      <w:sz w:val="20"/>
      <w:szCs w:val="20"/>
      <w:lang w:eastAsia="uk-UA"/>
    </w:rPr>
  </w:style>
  <w:style w:type="paragraph" w:styleId="ab">
    <w:name w:val="header"/>
    <w:basedOn w:val="a"/>
    <w:link w:val="ac"/>
    <w:uiPriority w:val="99"/>
    <w:unhideWhenUsed/>
    <w:rsid w:val="000001A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01AC"/>
    <w:rPr>
      <w:rFonts w:ascii="Arial" w:eastAsia="Arial" w:hAnsi="Arial" w:cs="Arial"/>
      <w:color w:val="000000"/>
      <w:lang w:eastAsia="uk-UA"/>
    </w:rPr>
  </w:style>
  <w:style w:type="paragraph" w:styleId="ad">
    <w:name w:val="footer"/>
    <w:basedOn w:val="a"/>
    <w:link w:val="ae"/>
    <w:uiPriority w:val="99"/>
    <w:unhideWhenUsed/>
    <w:rsid w:val="000001A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01AC"/>
    <w:rPr>
      <w:rFonts w:ascii="Arial" w:eastAsia="Arial" w:hAnsi="Arial" w:cs="Arial"/>
      <w:color w:val="000000"/>
      <w:lang w:eastAsia="uk-UA"/>
    </w:rPr>
  </w:style>
  <w:style w:type="character" w:styleId="af">
    <w:name w:val="Hyperlink"/>
    <w:basedOn w:val="a0"/>
    <w:uiPriority w:val="99"/>
    <w:unhideWhenUsed/>
    <w:rsid w:val="00A05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B43"/>
    <w:pPr>
      <w:spacing w:after="0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0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5E"/>
    <w:rPr>
      <w:rFonts w:ascii="Segoe UI" w:eastAsia="Arial" w:hAnsi="Segoe UI" w:cs="Segoe UI"/>
      <w:color w:val="000000"/>
      <w:sz w:val="18"/>
      <w:szCs w:val="18"/>
      <w:lang w:eastAsia="uk-UA"/>
    </w:rPr>
  </w:style>
  <w:style w:type="paragraph" w:customStyle="1" w:styleId="1">
    <w:name w:val="Абзац списка1"/>
    <w:basedOn w:val="a"/>
    <w:rsid w:val="00CC5D95"/>
    <w:pPr>
      <w:spacing w:line="240" w:lineRule="auto"/>
      <w:ind w:left="72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a6">
    <w:name w:val="annotation reference"/>
    <w:basedOn w:val="a0"/>
    <w:uiPriority w:val="99"/>
    <w:semiHidden/>
    <w:unhideWhenUsed/>
    <w:rsid w:val="00626D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6D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6D9C"/>
    <w:rPr>
      <w:rFonts w:ascii="Arial" w:eastAsia="Arial" w:hAnsi="Arial" w:cs="Arial"/>
      <w:color w:val="000000"/>
      <w:sz w:val="20"/>
      <w:szCs w:val="20"/>
      <w:lang w:eastAsia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6D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6D9C"/>
    <w:rPr>
      <w:rFonts w:ascii="Arial" w:eastAsia="Arial" w:hAnsi="Arial" w:cs="Arial"/>
      <w:b/>
      <w:bCs/>
      <w:color w:val="000000"/>
      <w:sz w:val="20"/>
      <w:szCs w:val="20"/>
      <w:lang w:eastAsia="uk-UA"/>
    </w:rPr>
  </w:style>
  <w:style w:type="paragraph" w:styleId="ab">
    <w:name w:val="header"/>
    <w:basedOn w:val="a"/>
    <w:link w:val="ac"/>
    <w:uiPriority w:val="99"/>
    <w:unhideWhenUsed/>
    <w:rsid w:val="000001A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01AC"/>
    <w:rPr>
      <w:rFonts w:ascii="Arial" w:eastAsia="Arial" w:hAnsi="Arial" w:cs="Arial"/>
      <w:color w:val="000000"/>
      <w:lang w:eastAsia="uk-UA"/>
    </w:rPr>
  </w:style>
  <w:style w:type="paragraph" w:styleId="ad">
    <w:name w:val="footer"/>
    <w:basedOn w:val="a"/>
    <w:link w:val="ae"/>
    <w:uiPriority w:val="99"/>
    <w:unhideWhenUsed/>
    <w:rsid w:val="000001A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01AC"/>
    <w:rPr>
      <w:rFonts w:ascii="Arial" w:eastAsia="Arial" w:hAnsi="Arial" w:cs="Arial"/>
      <w:color w:val="000000"/>
      <w:lang w:eastAsia="uk-UA"/>
    </w:rPr>
  </w:style>
  <w:style w:type="character" w:styleId="af">
    <w:name w:val="Hyperlink"/>
    <w:basedOn w:val="a0"/>
    <w:uiPriority w:val="99"/>
    <w:unhideWhenUsed/>
    <w:rsid w:val="00A05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03</cp:lastModifiedBy>
  <cp:revision>8</cp:revision>
  <cp:lastPrinted>2015-08-26T13:25:00Z</cp:lastPrinted>
  <dcterms:created xsi:type="dcterms:W3CDTF">2015-09-07T15:15:00Z</dcterms:created>
  <dcterms:modified xsi:type="dcterms:W3CDTF">2015-09-07T15:28:00Z</dcterms:modified>
</cp:coreProperties>
</file>